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ACFEF" w14:textId="77777777" w:rsidR="00AE7B2B" w:rsidRDefault="00AE7B2B">
      <w:pPr>
        <w:spacing w:after="0" w:line="259" w:lineRule="auto"/>
        <w:ind w:left="6442" w:right="-123" w:firstLine="0"/>
        <w:jc w:val="left"/>
        <w:rPr>
          <w:lang w:val="es-ES_tradnl"/>
        </w:rPr>
      </w:pPr>
      <w:bookmarkStart w:id="0" w:name="_GoBack"/>
      <w:bookmarkEnd w:id="0"/>
    </w:p>
    <w:p w14:paraId="0A85EC6C" w14:textId="77777777" w:rsidR="00AE7B2B" w:rsidRDefault="00AE7B2B">
      <w:pPr>
        <w:spacing w:after="0" w:line="259" w:lineRule="auto"/>
        <w:ind w:left="6442" w:right="-123" w:firstLine="0"/>
        <w:jc w:val="left"/>
        <w:rPr>
          <w:lang w:val="es-ES_tradnl"/>
        </w:rPr>
      </w:pPr>
    </w:p>
    <w:p w14:paraId="6C726A7E" w14:textId="55BA0208" w:rsidR="005F55A5" w:rsidRDefault="00AE7B2B" w:rsidP="000D1554">
      <w:pPr>
        <w:spacing w:after="0" w:line="240" w:lineRule="auto"/>
        <w:ind w:left="0" w:firstLine="0"/>
        <w:jc w:val="right"/>
        <w:rPr>
          <w:b/>
          <w:color w:val="auto"/>
          <w:kern w:val="0"/>
          <w:lang w:val="es-ES_tradnl" w:bidi="ar-SA"/>
          <w14:ligatures w14:val="none"/>
        </w:rPr>
      </w:pPr>
      <w:r>
        <w:rPr>
          <w:b/>
          <w:noProof/>
          <w:lang w:bidi="ar-SA"/>
        </w:rPr>
        <w:drawing>
          <wp:inline distT="0" distB="0" distL="0" distR="0" wp14:anchorId="3EC957A7" wp14:editId="6E448548">
            <wp:extent cx="2560320" cy="1062355"/>
            <wp:effectExtent l="0" t="0" r="0" b="0"/>
            <wp:docPr id="1" name="Picture 1"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eb2016TMXTSXV-EN-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1062355"/>
                    </a:xfrm>
                    <a:prstGeom prst="rect">
                      <a:avLst/>
                    </a:prstGeom>
                    <a:noFill/>
                    <a:ln>
                      <a:noFill/>
                    </a:ln>
                  </pic:spPr>
                </pic:pic>
              </a:graphicData>
            </a:graphic>
          </wp:inline>
        </w:drawing>
      </w:r>
    </w:p>
    <w:p w14:paraId="5D47941F" w14:textId="0673ABE8" w:rsidR="001213C2" w:rsidRPr="00EF33F0" w:rsidRDefault="00420B33">
      <w:pPr>
        <w:spacing w:after="117" w:line="259" w:lineRule="auto"/>
        <w:ind w:left="187" w:right="-3"/>
        <w:jc w:val="center"/>
        <w:rPr>
          <w:lang w:val="es-ES_tradnl"/>
        </w:rPr>
      </w:pPr>
      <w:r w:rsidRPr="00EF33F0">
        <w:rPr>
          <w:rFonts w:ascii="Century Gothic" w:eastAsia="Century Gothic" w:hAnsi="Century Gothic" w:cs="Century Gothic"/>
          <w:b/>
          <w:sz w:val="36"/>
          <w:lang w:val="es-ES_tradnl"/>
        </w:rPr>
        <w:t xml:space="preserve">FORMULARIO 5D </w:t>
      </w:r>
    </w:p>
    <w:p w14:paraId="1E0A560F" w14:textId="77777777" w:rsidR="001213C2" w:rsidRPr="00EF33F0" w:rsidRDefault="00420B33">
      <w:pPr>
        <w:spacing w:after="0" w:line="259" w:lineRule="auto"/>
        <w:ind w:left="187"/>
        <w:jc w:val="center"/>
        <w:rPr>
          <w:lang w:val="es-ES_tradnl"/>
        </w:rPr>
      </w:pPr>
      <w:r w:rsidRPr="00EF33F0">
        <w:rPr>
          <w:rFonts w:ascii="Century Gothic" w:eastAsia="Century Gothic" w:hAnsi="Century Gothic" w:cs="Century Gothic"/>
          <w:b/>
          <w:sz w:val="36"/>
          <w:lang w:val="es-ES_tradnl"/>
        </w:rPr>
        <w:t>CONTRATO DE CUSTODIA</w:t>
      </w:r>
      <w:r w:rsidRPr="00EF33F0">
        <w:rPr>
          <w:rFonts w:ascii="Century Gothic" w:eastAsia="Century Gothic" w:hAnsi="Century Gothic" w:cs="Century Gothic"/>
          <w:sz w:val="36"/>
          <w:lang w:val="es-ES_tradnl"/>
        </w:rPr>
        <w:t xml:space="preserve"> </w:t>
      </w:r>
    </w:p>
    <w:p w14:paraId="0D944D67" w14:textId="5152DBF0" w:rsidR="001213C2" w:rsidRPr="00EF33F0" w:rsidRDefault="001213C2">
      <w:pPr>
        <w:spacing w:after="0" w:line="259" w:lineRule="auto"/>
        <w:ind w:left="187" w:right="135"/>
        <w:jc w:val="center"/>
        <w:rPr>
          <w:lang w:val="es-ES_tradnl"/>
        </w:rPr>
      </w:pPr>
    </w:p>
    <w:p w14:paraId="0D6A14A1" w14:textId="77777777" w:rsidR="001213C2" w:rsidRPr="00EF33F0" w:rsidRDefault="00420B33">
      <w:pPr>
        <w:spacing w:after="0" w:line="259" w:lineRule="auto"/>
        <w:ind w:left="101" w:firstLine="0"/>
        <w:jc w:val="left"/>
        <w:rPr>
          <w:lang w:val="es-ES_tradnl"/>
        </w:rPr>
      </w:pPr>
      <w:r w:rsidRPr="00EF33F0">
        <w:rPr>
          <w:rFonts w:ascii="Century Gothic" w:eastAsia="Century Gothic" w:hAnsi="Century Gothic" w:cs="Century Gothic"/>
          <w:b/>
          <w:sz w:val="38"/>
          <w:lang w:val="es-ES_tradnl"/>
        </w:rPr>
        <w:t xml:space="preserve"> </w:t>
      </w:r>
    </w:p>
    <w:p w14:paraId="39A61E69" w14:textId="25663721" w:rsidR="001213C2" w:rsidRPr="00EF33F0" w:rsidRDefault="00420B33">
      <w:pPr>
        <w:tabs>
          <w:tab w:val="center" w:pos="2560"/>
          <w:tab w:val="center" w:pos="5888"/>
          <w:tab w:val="center" w:pos="7814"/>
          <w:tab w:val="center" w:pos="8202"/>
          <w:tab w:val="center" w:pos="9067"/>
        </w:tabs>
        <w:spacing w:after="12"/>
        <w:ind w:left="0" w:firstLine="0"/>
        <w:jc w:val="left"/>
        <w:rPr>
          <w:lang w:val="es-ES_tradnl"/>
        </w:rPr>
      </w:pPr>
      <w:r w:rsidRPr="00EF33F0">
        <w:rPr>
          <w:rFonts w:ascii="Calibri" w:eastAsia="Calibri" w:hAnsi="Calibri" w:cs="Calibri"/>
          <w:sz w:val="22"/>
          <w:lang w:val="es-ES_tradnl"/>
        </w:rPr>
        <w:tab/>
      </w:r>
      <w:r w:rsidRPr="00EF33F0">
        <w:rPr>
          <w:b/>
          <w:lang w:val="es-ES_tradnl"/>
        </w:rPr>
        <w:t xml:space="preserve">EL PRESENTE CONTRATO </w:t>
      </w:r>
      <w:r w:rsidRPr="00EF33F0">
        <w:rPr>
          <w:lang w:val="es-ES_tradnl"/>
        </w:rPr>
        <w:t xml:space="preserve">se celebra a </w:t>
      </w:r>
      <w:r w:rsidR="00AF296D" w:rsidRPr="00EF33F0">
        <w:rPr>
          <w:lang w:val="es-ES_tradnl"/>
        </w:rPr>
        <w:t xml:space="preserve">los </w:t>
      </w:r>
      <w:r w:rsidR="00F02E38">
        <w:rPr>
          <w:lang w:val="es-ES_tradnl"/>
        </w:rPr>
        <w:t>____</w:t>
      </w:r>
      <w:r w:rsidR="00AF296D" w:rsidRPr="00EF33F0">
        <w:rPr>
          <w:u w:val="single" w:color="000000"/>
          <w:lang w:val="es-ES_tradnl"/>
        </w:rPr>
        <w:tab/>
      </w:r>
      <w:r w:rsidRPr="00EF33F0">
        <w:rPr>
          <w:lang w:val="es-ES_tradnl"/>
        </w:rPr>
        <w:t xml:space="preserve">días de </w:t>
      </w:r>
      <w:r w:rsidRPr="00EF33F0">
        <w:rPr>
          <w:rFonts w:ascii="Calibri" w:eastAsia="Calibri" w:hAnsi="Calibri" w:cs="Calibri"/>
          <w:noProof/>
          <w:sz w:val="22"/>
          <w:lang w:bidi="ar-SA"/>
        </w:rPr>
        <mc:AlternateContent>
          <mc:Choice Requires="wpg">
            <w:drawing>
              <wp:inline distT="0" distB="0" distL="0" distR="0" wp14:anchorId="54171AB8" wp14:editId="1BA5C2EF">
                <wp:extent cx="1448181" cy="7620"/>
                <wp:effectExtent l="0" t="0" r="0" b="0"/>
                <wp:docPr id="144405" name="Group 144405"/>
                <wp:cNvGraphicFramePr/>
                <a:graphic xmlns:a="http://schemas.openxmlformats.org/drawingml/2006/main">
                  <a:graphicData uri="http://schemas.microsoft.com/office/word/2010/wordprocessingGroup">
                    <wpg:wgp>
                      <wpg:cNvGrpSpPr/>
                      <wpg:grpSpPr>
                        <a:xfrm>
                          <a:off x="0" y="0"/>
                          <a:ext cx="1448181" cy="7620"/>
                          <a:chOff x="0" y="0"/>
                          <a:chExt cx="1448181" cy="7620"/>
                        </a:xfrm>
                      </wpg:grpSpPr>
                      <wps:wsp>
                        <wps:cNvPr id="152697" name="Shape 152697"/>
                        <wps:cNvSpPr/>
                        <wps:spPr>
                          <a:xfrm>
                            <a:off x="0" y="0"/>
                            <a:ext cx="879653" cy="9144"/>
                          </a:xfrm>
                          <a:custGeom>
                            <a:avLst/>
                            <a:gdLst/>
                            <a:ahLst/>
                            <a:cxnLst/>
                            <a:rect l="0" t="0" r="0" b="0"/>
                            <a:pathLst>
                              <a:path w="879653" h="9144">
                                <a:moveTo>
                                  <a:pt x="0" y="0"/>
                                </a:moveTo>
                                <a:lnTo>
                                  <a:pt x="879653" y="0"/>
                                </a:lnTo>
                                <a:lnTo>
                                  <a:pt x="87965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52698" name="Shape 152698"/>
                        <wps:cNvSpPr/>
                        <wps:spPr>
                          <a:xfrm>
                            <a:off x="955929" y="0"/>
                            <a:ext cx="492252" cy="9144"/>
                          </a:xfrm>
                          <a:custGeom>
                            <a:avLst/>
                            <a:gdLst/>
                            <a:ahLst/>
                            <a:cxnLst/>
                            <a:rect l="0" t="0" r="0" b="0"/>
                            <a:pathLst>
                              <a:path w="492252" h="9144">
                                <a:moveTo>
                                  <a:pt x="0" y="0"/>
                                </a:moveTo>
                                <a:lnTo>
                                  <a:pt x="492252" y="0"/>
                                </a:lnTo>
                                <a:lnTo>
                                  <a:pt x="49225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3E48A382" id="Group 144405" o:spid="_x0000_s1026" style="width:114.05pt;height:.6pt;mso-position-horizontal-relative:char;mso-position-vertical-relative:line" coordsize="144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l9BuAIAAKsJAAAOAAAAZHJzL2Uyb0RvYy54bWzsVk1v2zAMvQ/YfxB0X514TRobdXpYt16G&#10;bVi7H6DK8gcgS4Kkxsm/H0VbrtcObdAC3WU52LJEUu89kYzOL/adJDthXatVQZcnC0qE4rpsVV3Q&#10;XzdfPmwocZ6pkkmtREEPwtGL7ft3573JRaobLUthCQRRLu9NQRvvTZ4kjjeiY+5EG6FgsdK2Yx4+&#10;bZ2UlvUQvZNJulisk17b0ljNhXMwezks0i3GryrB/feqcsITWVDA5vFp8Xkbnsn2nOW1ZaZp+QiD&#10;vQBFx1oFm06hLpln5M62j0J1Lbfa6cqfcN0luqpaLpADsFkuHrC5svrOIJc672szyQTSPtDpxWH5&#10;t92VNdfmhwUlelODFvgVuOwr24U3oCR7lOwwSSb2nnCYXJ6ebpabJSUc1s7W6agob0D2R068+fyU&#10;WxK3TP4A0htIDXfP3r2O/XXDjEBRXQ7sf1jSlsBjla6zM0oU6yBL0YaMcygM2k4yudyBYsdqtDnL&#10;1quPg0QZCBaSbuLKcn7n/JXQKDXbfXV+yMkyjlgTR3yv4tBCZj+Z04b54BcwhiHpCxpxNAVFGGGt&#10;0ztxo9HKPzgvgHi/KtXcKkaK+QCm0SC+DYabGc6YR5v4HmyhPCHekWaYZ9O2MAgkUdaJOEzOpZUq&#10;aACbcAZ9xqoS6xUqTJXDeUgF/iHZhrPFkT9IEcSR6qeoIFGwDMKEs/XtJ2nJjoXGgj+Mx6Rp2Dg7&#10;nvNoiuAwTvCvWimnkEt0/VvIAdloHPwE9rTJczF48hHN0NigPQDN2N5AhskJd9bKT/4KmjLCnLEN&#10;w1tdHrAloCBQfaE5vFUZwl/GozLcBJQBApTs82WYrVZZmmE+jQ0p9qvTLE1X6b+vxYjj9bUYIz1b&#10;izPDI4vsSLP/tThvDG9Ri/gHCTcC7Cnj7SVcOebf2Mzu71jb3wAAAP//AwBQSwMEFAAGAAgAAAAh&#10;ABMWPMPeAAAACAEAAA8AAABkcnMvZG93bnJldi54bWxMj81qw0AMhO+FvsOiQG/N2i4twfE6hPTn&#10;FApNCiU3xVZsE6/WeDe28/ZVe2kvA2Kk0XzZarKtGqj3jWMD8TwCRVy4suHKwOf+9X4BygfkElvH&#10;ZOBKHlb57U2GaelG/qBhFyolIexTNFCH0KVa+6Imi37uOmLxTq63GGTsK132OEq4bXUSRU/aYsPy&#10;ocaONjUV593FGngbcVw/xC/D9nzaXA/7x/evbUzG3M2m56XIegkq0BT+LuCHQfpDLsWO7sKlV60B&#10;oQm/Kl6SLGJQR1lKQOeZ/g+QfwMAAP//AwBQSwECLQAUAAYACAAAACEAtoM4kv4AAADhAQAAEwAA&#10;AAAAAAAAAAAAAAAAAAAAW0NvbnRlbnRfVHlwZXNdLnhtbFBLAQItABQABgAIAAAAIQA4/SH/1gAA&#10;AJQBAAALAAAAAAAAAAAAAAAAAC8BAABfcmVscy8ucmVsc1BLAQItABQABgAIAAAAIQC5Ll9BuAIA&#10;AKsJAAAOAAAAAAAAAAAAAAAAAC4CAABkcnMvZTJvRG9jLnhtbFBLAQItABQABgAIAAAAIQATFjzD&#10;3gAAAAgBAAAPAAAAAAAAAAAAAAAAABIFAABkcnMvZG93bnJldi54bWxQSwUGAAAAAAQABADzAAAA&#10;HQYAAAAA&#10;">
                <v:shape id="Shape 152697" o:spid="_x0000_s1027" style="position:absolute;width:8796;height:91;visibility:visible;mso-wrap-style:square;v-text-anchor:top" coordsize="879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sTywAAAOQAAAAPAAAAZHJzL2Rvd25yZXYueG1sRI9BawIx&#10;FITvgv8hPMGbZlWqdTVKqUg99OJa8PrYvG62bl7WJNVtf31TKPQyMAzzDbPedrYRN/KhdqxgMs5A&#10;EJdO11wpeDvtR48gQkTW2DgmBV8UYLvp99aYa3fnI92KWIkE4ZCjAhNjm0sZSkMWw9i1xCl7d95i&#10;TNZXUnu8J7ht5DTL5tJizWnBYEvPhspL8WkVHE9Fef54vc4O2jT776v1uxe3UGo46HarJE8rEJG6&#10;+N/4Qxx0+vAwnS8X8HsqGZCbHwAAAP//AwBQSwECLQAUAAYACAAAACEA2+H2y+4AAACFAQAAEwAA&#10;AAAAAAAAAAAAAAAAAAAAW0NvbnRlbnRfVHlwZXNdLnhtbFBLAQItABQABgAIAAAAIQBa9CxbvwAA&#10;ABUBAAALAAAAAAAAAAAAAAAAAB8BAABfcmVscy8ucmVsc1BLAQItABQABgAIAAAAIQCK1jsTywAA&#10;AOQAAAAPAAAAAAAAAAAAAAAAAAcCAABkcnMvZG93bnJldi54bWxQSwUGAAAAAAMAAwC3AAAA/wIA&#10;AAAA&#10;" path="m,l879653,r,9144l,9144,,e" fillcolor="black" stroked="f" strokeweight="0">
                  <v:stroke endcap="round"/>
                  <v:path arrowok="t" textboxrect="0,0,879653,9144"/>
                </v:shape>
                <v:shape id="Shape 152698" o:spid="_x0000_s1028" style="position:absolute;left:9559;width:4922;height:91;visibility:visible;mso-wrap-style:square;v-text-anchor:top" coordsize="49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vB0ywAAAOQAAAAPAAAAZHJzL2Rvd25yZXYueG1sRI9Ba8JA&#10;EIXvBf/DMoXe6iaCNo2uIlahFXqo9eBxyI5JaHY27G5j+u87h0IvA4/hfe+91WZ0nRooxNazgXya&#10;gSKuvG25NnD+PDwWoGJCtth5JgM/FGGzntytsLT+xh80nFKtBMKxRANNSn2pdawachinvieW39UH&#10;h0lkqLUNeBO46/QsyxbaYcuS0GBPu4aqr9O3M1AM7fGSZ/hUXMNb7t63h7g/dsY83I8vSznbJahE&#10;Y/p3/CFerWyYzxbP0lpGiQC9/gUAAP//AwBQSwECLQAUAAYACAAAACEA2+H2y+4AAACFAQAAEwAA&#10;AAAAAAAAAAAAAAAAAAAAW0NvbnRlbnRfVHlwZXNdLnhtbFBLAQItABQABgAIAAAAIQBa9CxbvwAA&#10;ABUBAAALAAAAAAAAAAAAAAAAAB8BAABfcmVscy8ucmVsc1BLAQItABQABgAIAAAAIQC6nvB0ywAA&#10;AOQAAAAPAAAAAAAAAAAAAAAAAAcCAABkcnMvZG93bnJldi54bWxQSwUGAAAAAAMAAwC3AAAA/wIA&#10;AAAA&#10;" path="m,l492252,r,9144l,9144,,e" fillcolor="black" stroked="f" strokeweight="0">
                  <v:stroke endcap="round"/>
                  <v:path arrowok="t" textboxrect="0,0,492252,9144"/>
                </v:shape>
                <w10:anchorlock/>
              </v:group>
            </w:pict>
          </mc:Fallback>
        </mc:AlternateContent>
      </w:r>
      <w:r w:rsidRPr="00EF33F0">
        <w:rPr>
          <w:lang w:val="es-ES_tradnl"/>
        </w:rPr>
        <w:t xml:space="preserve">,   </w:t>
      </w:r>
      <w:r w:rsidRPr="00EF33F0">
        <w:rPr>
          <w:lang w:val="es-ES_tradnl"/>
        </w:rPr>
        <w:tab/>
        <w:t xml:space="preserve"> </w:t>
      </w:r>
    </w:p>
    <w:p w14:paraId="34E96548" w14:textId="77777777" w:rsidR="001213C2" w:rsidRPr="00EF33F0" w:rsidRDefault="00420B33">
      <w:pPr>
        <w:spacing w:after="137" w:line="259" w:lineRule="auto"/>
        <w:ind w:left="101" w:firstLine="0"/>
        <w:jc w:val="left"/>
        <w:rPr>
          <w:lang w:val="es-ES_tradnl"/>
        </w:rPr>
      </w:pPr>
      <w:r w:rsidRPr="00EF33F0">
        <w:rPr>
          <w:sz w:val="15"/>
          <w:lang w:val="es-ES_tradnl"/>
        </w:rPr>
        <w:t xml:space="preserve"> </w:t>
      </w:r>
    </w:p>
    <w:p w14:paraId="78DF4B67" w14:textId="77777777" w:rsidR="001213C2" w:rsidRPr="00EF33F0" w:rsidRDefault="00420B33">
      <w:pPr>
        <w:spacing w:after="14"/>
        <w:ind w:left="235" w:right="118"/>
        <w:jc w:val="left"/>
        <w:rPr>
          <w:lang w:val="es-ES_tradnl"/>
        </w:rPr>
      </w:pPr>
      <w:r w:rsidRPr="00EF33F0">
        <w:rPr>
          <w:b/>
          <w:lang w:val="es-ES_tradnl"/>
        </w:rPr>
        <w:t>ENTRE:</w:t>
      </w:r>
      <w:r w:rsidRPr="00EF33F0">
        <w:rPr>
          <w:lang w:val="es-ES_tradnl"/>
        </w:rPr>
        <w:t xml:space="preserve"> </w:t>
      </w:r>
    </w:p>
    <w:p w14:paraId="295C9CDD" w14:textId="77777777" w:rsidR="001213C2" w:rsidRPr="00EF33F0" w:rsidRDefault="00420B33">
      <w:pPr>
        <w:spacing w:after="46" w:line="259" w:lineRule="auto"/>
        <w:ind w:left="101" w:firstLine="0"/>
        <w:jc w:val="left"/>
        <w:rPr>
          <w:lang w:val="es-ES_tradnl"/>
        </w:rPr>
      </w:pPr>
      <w:r w:rsidRPr="00EF33F0">
        <w:rPr>
          <w:b/>
          <w:sz w:val="20"/>
          <w:lang w:val="es-ES_tradnl"/>
        </w:rPr>
        <w:t xml:space="preserve"> </w:t>
      </w:r>
    </w:p>
    <w:p w14:paraId="60FA9A3B" w14:textId="75223B0E" w:rsidR="001213C2" w:rsidRPr="00EF33F0" w:rsidRDefault="00420B33">
      <w:pPr>
        <w:spacing w:after="14"/>
        <w:ind w:left="970" w:right="118"/>
        <w:jc w:val="left"/>
        <w:rPr>
          <w:lang w:val="es-ES_tradnl"/>
        </w:rPr>
      </w:pPr>
      <w:r w:rsidRPr="00EF33F0">
        <w:rPr>
          <w:lang w:val="es-ES_tradnl"/>
        </w:rPr>
        <w:t xml:space="preserve">(el </w:t>
      </w:r>
      <w:r w:rsidRPr="00EF33F0">
        <w:rPr>
          <w:b/>
          <w:lang w:val="es-ES_tradnl"/>
        </w:rPr>
        <w:t>“</w:t>
      </w:r>
      <w:r w:rsidR="002460F2">
        <w:rPr>
          <w:b/>
          <w:lang w:val="es-ES_tradnl"/>
        </w:rPr>
        <w:t>emisor</w:t>
      </w:r>
      <w:r w:rsidRPr="00EF33F0">
        <w:rPr>
          <w:b/>
          <w:lang w:val="es-ES_tradnl"/>
        </w:rPr>
        <w:t>”</w:t>
      </w:r>
      <w:r w:rsidRPr="00EF33F0">
        <w:rPr>
          <w:lang w:val="es-ES_tradnl"/>
        </w:rPr>
        <w:t xml:space="preserve">) </w:t>
      </w:r>
    </w:p>
    <w:p w14:paraId="08FBC25F" w14:textId="77777777" w:rsidR="001213C2" w:rsidRPr="00EF33F0" w:rsidRDefault="00420B33">
      <w:pPr>
        <w:spacing w:after="7" w:line="259" w:lineRule="auto"/>
        <w:ind w:left="101" w:firstLine="0"/>
        <w:jc w:val="left"/>
        <w:rPr>
          <w:lang w:val="es-ES_tradnl"/>
        </w:rPr>
      </w:pPr>
      <w:r w:rsidRPr="00EF33F0">
        <w:rPr>
          <w:sz w:val="21"/>
          <w:lang w:val="es-ES_tradnl"/>
        </w:rPr>
        <w:t xml:space="preserve"> </w:t>
      </w:r>
    </w:p>
    <w:p w14:paraId="3D5C706F" w14:textId="77777777" w:rsidR="001213C2" w:rsidRPr="00EF33F0" w:rsidRDefault="00420B33">
      <w:pPr>
        <w:spacing w:after="14"/>
        <w:ind w:left="235" w:right="118"/>
        <w:jc w:val="left"/>
        <w:rPr>
          <w:lang w:val="es-ES_tradnl"/>
        </w:rPr>
      </w:pPr>
      <w:r w:rsidRPr="00EF33F0">
        <w:rPr>
          <w:b/>
          <w:lang w:val="es-ES_tradnl"/>
        </w:rPr>
        <w:t>Y:</w:t>
      </w:r>
      <w:r w:rsidRPr="00EF33F0">
        <w:rPr>
          <w:lang w:val="es-ES_tradnl"/>
        </w:rPr>
        <w:t xml:space="preserve"> </w:t>
      </w:r>
    </w:p>
    <w:p w14:paraId="1E521576" w14:textId="77777777" w:rsidR="001213C2" w:rsidRPr="00EF33F0" w:rsidRDefault="00420B33">
      <w:pPr>
        <w:spacing w:after="47" w:line="259" w:lineRule="auto"/>
        <w:ind w:left="101" w:firstLine="0"/>
        <w:jc w:val="left"/>
        <w:rPr>
          <w:lang w:val="es-ES_tradnl"/>
        </w:rPr>
      </w:pPr>
      <w:r w:rsidRPr="00EF33F0">
        <w:rPr>
          <w:b/>
          <w:sz w:val="20"/>
          <w:lang w:val="es-ES_tradnl"/>
        </w:rPr>
        <w:t xml:space="preserve"> </w:t>
      </w:r>
    </w:p>
    <w:p w14:paraId="4E0E201D" w14:textId="77777777" w:rsidR="001213C2" w:rsidRPr="00EF33F0" w:rsidRDefault="00420B33">
      <w:pPr>
        <w:spacing w:after="14"/>
        <w:ind w:left="970" w:right="118"/>
        <w:jc w:val="left"/>
        <w:rPr>
          <w:lang w:val="es-ES_tradnl"/>
        </w:rPr>
      </w:pPr>
      <w:r w:rsidRPr="00EF33F0">
        <w:rPr>
          <w:lang w:val="es-ES_tradnl"/>
        </w:rPr>
        <w:t xml:space="preserve">(el </w:t>
      </w:r>
      <w:r w:rsidRPr="00EF33F0">
        <w:rPr>
          <w:b/>
          <w:lang w:val="es-ES_tradnl"/>
        </w:rPr>
        <w:t>“agente de custodia”</w:t>
      </w:r>
      <w:r w:rsidRPr="00EF33F0">
        <w:rPr>
          <w:lang w:val="es-ES_tradnl"/>
        </w:rPr>
        <w:t xml:space="preserve">) </w:t>
      </w:r>
    </w:p>
    <w:p w14:paraId="0EF2E6FC"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1793FAFC" w14:textId="77777777" w:rsidR="001213C2" w:rsidRPr="00EF33F0" w:rsidRDefault="00420B33">
      <w:pPr>
        <w:spacing w:after="14"/>
        <w:ind w:left="235" w:right="118"/>
        <w:jc w:val="left"/>
        <w:rPr>
          <w:lang w:val="es-ES_tradnl"/>
        </w:rPr>
      </w:pPr>
      <w:r w:rsidRPr="00EF33F0">
        <w:rPr>
          <w:b/>
          <w:lang w:val="es-ES_tradnl"/>
        </w:rPr>
        <w:t>Y:</w:t>
      </w:r>
      <w:r w:rsidRPr="00EF33F0">
        <w:rPr>
          <w:lang w:val="es-ES_tradnl"/>
        </w:rPr>
        <w:t xml:space="preserve"> </w:t>
      </w:r>
    </w:p>
    <w:p w14:paraId="23105A2F" w14:textId="77777777" w:rsidR="001213C2" w:rsidRPr="00EF33F0" w:rsidRDefault="00420B33">
      <w:pPr>
        <w:spacing w:after="12" w:line="259" w:lineRule="auto"/>
        <w:ind w:left="101" w:firstLine="0"/>
        <w:jc w:val="left"/>
        <w:rPr>
          <w:lang w:val="es-ES_tradnl"/>
        </w:rPr>
      </w:pPr>
      <w:r w:rsidRPr="00EF33F0">
        <w:rPr>
          <w:b/>
          <w:sz w:val="20"/>
          <w:lang w:val="es-ES_tradnl"/>
        </w:rPr>
        <w:t xml:space="preserve"> </w:t>
      </w:r>
    </w:p>
    <w:p w14:paraId="45607F3C" w14:textId="77777777" w:rsidR="001213C2" w:rsidRPr="00EF33F0" w:rsidRDefault="00420B33">
      <w:pPr>
        <w:pStyle w:val="Heading1"/>
        <w:ind w:left="970" w:right="118"/>
        <w:rPr>
          <w:lang w:val="es-ES_tradnl"/>
        </w:rPr>
      </w:pPr>
      <w:r w:rsidRPr="00EF33F0">
        <w:rPr>
          <w:lang w:val="es-ES_tradnl"/>
        </w:rPr>
        <w:t>CADA UN</w:t>
      </w:r>
      <w:r w:rsidRPr="00EF33F0">
        <w:rPr>
          <w:b w:val="0"/>
          <w:lang w:val="es-ES_tradnl"/>
        </w:rPr>
        <w:t xml:space="preserve">O </w:t>
      </w:r>
      <w:r w:rsidRPr="00EF33F0">
        <w:rPr>
          <w:lang w:val="es-ES_tradnl"/>
        </w:rPr>
        <w:t>DE LOS TENEDORES SUSCRITOS DEL EMISOR</w:t>
      </w:r>
      <w:r w:rsidRPr="00EF33F0">
        <w:rPr>
          <w:b w:val="0"/>
          <w:lang w:val="es-ES_tradnl"/>
        </w:rPr>
        <w:t xml:space="preserve"> </w:t>
      </w:r>
    </w:p>
    <w:p w14:paraId="21FE098C" w14:textId="32FFFE94" w:rsidR="001213C2" w:rsidRPr="00EF33F0" w:rsidRDefault="00420B33">
      <w:pPr>
        <w:pStyle w:val="Heading2"/>
        <w:spacing w:after="242"/>
        <w:ind w:left="970" w:right="118"/>
        <w:rPr>
          <w:lang w:val="es-ES_tradnl"/>
        </w:rPr>
      </w:pPr>
      <w:r w:rsidRPr="00EF33F0">
        <w:rPr>
          <w:b w:val="0"/>
          <w:lang w:val="es-ES_tradnl"/>
        </w:rPr>
        <w:t xml:space="preserve">(un </w:t>
      </w:r>
      <w:r w:rsidR="00D80449">
        <w:rPr>
          <w:b w:val="0"/>
          <w:lang w:val="es-ES_tradnl"/>
        </w:rPr>
        <w:t>“</w:t>
      </w:r>
      <w:r w:rsidRPr="00EF33F0">
        <w:rPr>
          <w:lang w:val="es-ES_tradnl"/>
        </w:rPr>
        <w:t>tenedor</w:t>
      </w:r>
      <w:r w:rsidR="00D80449">
        <w:rPr>
          <w:b w:val="0"/>
          <w:lang w:val="es-ES_tradnl"/>
        </w:rPr>
        <w:t>”</w:t>
      </w:r>
      <w:r w:rsidRPr="00EF33F0">
        <w:rPr>
          <w:b w:val="0"/>
          <w:lang w:val="es-ES_tradnl"/>
        </w:rPr>
        <w:t xml:space="preserve"> o </w:t>
      </w:r>
      <w:r w:rsidR="00D80449">
        <w:rPr>
          <w:b w:val="0"/>
          <w:lang w:val="es-ES_tradnl"/>
        </w:rPr>
        <w:t>“</w:t>
      </w:r>
      <w:r w:rsidRPr="00EF33F0">
        <w:rPr>
          <w:lang w:val="es-ES_tradnl"/>
        </w:rPr>
        <w:t>usted</w:t>
      </w:r>
      <w:r w:rsidR="00D80449">
        <w:rPr>
          <w:b w:val="0"/>
          <w:lang w:val="es-ES_tradnl"/>
        </w:rPr>
        <w:t>”</w:t>
      </w:r>
      <w:r w:rsidRPr="00EF33F0">
        <w:rPr>
          <w:b w:val="0"/>
          <w:lang w:val="es-ES_tradnl"/>
        </w:rPr>
        <w:t xml:space="preserve">) </w:t>
      </w:r>
    </w:p>
    <w:p w14:paraId="29C11727" w14:textId="77777777" w:rsidR="001213C2" w:rsidRPr="00EF33F0" w:rsidRDefault="00420B33">
      <w:pPr>
        <w:spacing w:after="233"/>
        <w:ind w:left="235" w:right="43"/>
        <w:rPr>
          <w:lang w:val="es-ES_tradnl"/>
        </w:rPr>
      </w:pPr>
      <w:r w:rsidRPr="00EF33F0">
        <w:rPr>
          <w:lang w:val="es-ES_tradnl"/>
        </w:rPr>
        <w:t xml:space="preserve">(conjuntamente, las </w:t>
      </w:r>
      <w:r w:rsidRPr="00EF33F0">
        <w:rPr>
          <w:b/>
          <w:lang w:val="es-ES_tradnl"/>
        </w:rPr>
        <w:t>“partes”</w:t>
      </w:r>
      <w:r w:rsidRPr="00EF33F0">
        <w:rPr>
          <w:lang w:val="es-ES_tradnl"/>
        </w:rPr>
        <w:t xml:space="preserve">) </w:t>
      </w:r>
    </w:p>
    <w:p w14:paraId="1F3F38E7" w14:textId="30FA96C1" w:rsidR="003525A2" w:rsidRPr="00EF33F0" w:rsidRDefault="00420B33">
      <w:pPr>
        <w:spacing w:after="0"/>
        <w:ind w:left="235" w:right="43"/>
        <w:rPr>
          <w:lang w:val="es-ES_tradnl"/>
        </w:rPr>
      </w:pPr>
      <w:r w:rsidRPr="00EF33F0">
        <w:rPr>
          <w:b/>
          <w:lang w:val="es-ES_tradnl"/>
        </w:rPr>
        <w:t xml:space="preserve">El presente contrato </w:t>
      </w:r>
      <w:r w:rsidRPr="00EF33F0">
        <w:rPr>
          <w:lang w:val="es-ES_tradnl"/>
        </w:rPr>
        <w:t xml:space="preserve">se celebra entre las partes en virtud de la Política 5.4 </w:t>
      </w:r>
      <w:r w:rsidRPr="00EF33F0">
        <w:rPr>
          <w:i/>
          <w:lang w:val="es-ES_tradnl"/>
        </w:rPr>
        <w:t xml:space="preserve">– </w:t>
      </w:r>
      <w:r w:rsidR="003F5961" w:rsidRPr="00EF33F0">
        <w:rPr>
          <w:i/>
          <w:lang w:val="es-ES_tradnl"/>
        </w:rPr>
        <w:t xml:space="preserve">Estructura de Capital, </w:t>
      </w:r>
      <w:r w:rsidRPr="00EF33F0">
        <w:rPr>
          <w:i/>
          <w:lang w:val="es-ES_tradnl"/>
        </w:rPr>
        <w:t xml:space="preserve">Custodia y Restricciones a la Reventa </w:t>
      </w:r>
      <w:r w:rsidRPr="00EF33F0">
        <w:rPr>
          <w:lang w:val="es-ES_tradnl"/>
        </w:rPr>
        <w:t>(la “</w:t>
      </w:r>
      <w:r w:rsidR="00CE355A">
        <w:rPr>
          <w:b/>
          <w:lang w:val="es-ES_tradnl"/>
        </w:rPr>
        <w:t>Política</w:t>
      </w:r>
      <w:r w:rsidRPr="00EF33F0">
        <w:rPr>
          <w:lang w:val="es-ES_tradnl"/>
        </w:rPr>
        <w:t>”)</w:t>
      </w:r>
      <w:r w:rsidR="00791B85" w:rsidRPr="00EF33F0">
        <w:rPr>
          <w:lang w:val="es-ES_tradnl"/>
        </w:rPr>
        <w:t xml:space="preserve"> de</w:t>
      </w:r>
      <w:r w:rsidR="006E7B06" w:rsidRPr="00EF33F0">
        <w:rPr>
          <w:lang w:val="es-ES_tradnl"/>
        </w:rPr>
        <w:t xml:space="preserve"> TSX Venture Exchange (</w:t>
      </w:r>
      <w:r w:rsidR="007804E6" w:rsidRPr="00EF33F0">
        <w:rPr>
          <w:lang w:val="es-ES_tradnl"/>
        </w:rPr>
        <w:t>la</w:t>
      </w:r>
      <w:r w:rsidR="006E7B06" w:rsidRPr="00EF33F0">
        <w:rPr>
          <w:lang w:val="es-ES_tradnl"/>
        </w:rPr>
        <w:t xml:space="preserve"> “</w:t>
      </w:r>
      <w:r w:rsidR="00574C0C" w:rsidRPr="00EF33F0">
        <w:rPr>
          <w:b/>
          <w:lang w:val="es-ES_tradnl"/>
        </w:rPr>
        <w:t>B</w:t>
      </w:r>
      <w:r w:rsidR="007804E6" w:rsidRPr="00EF33F0">
        <w:rPr>
          <w:b/>
          <w:lang w:val="es-ES_tradnl"/>
        </w:rPr>
        <w:t>olsa</w:t>
      </w:r>
      <w:r w:rsidR="006E7B06" w:rsidRPr="00EF33F0">
        <w:rPr>
          <w:lang w:val="es-ES_tradnl"/>
        </w:rPr>
        <w:t>”)</w:t>
      </w:r>
      <w:r w:rsidRPr="00EF33F0">
        <w:rPr>
          <w:lang w:val="es-ES_tradnl"/>
        </w:rPr>
        <w:t xml:space="preserve"> en relación con una [adquisición inversa, cambio en las actividades, operación admisible, u otra </w:t>
      </w:r>
      <w:r w:rsidR="00D604FB">
        <w:rPr>
          <w:lang w:val="es-ES_tradnl"/>
        </w:rPr>
        <w:t>transacción</w:t>
      </w:r>
      <w:r w:rsidRPr="00EF33F0">
        <w:rPr>
          <w:lang w:val="es-ES_tradnl"/>
        </w:rPr>
        <w:t xml:space="preserve"> (favor de describir)]</w:t>
      </w:r>
      <w:r w:rsidR="00EE7984" w:rsidRPr="00EF33F0">
        <w:rPr>
          <w:lang w:val="es-ES_tradnl"/>
        </w:rPr>
        <w:t xml:space="preserve"> </w:t>
      </w:r>
      <w:r w:rsidR="003525A2" w:rsidRPr="00EF33F0">
        <w:rPr>
          <w:lang w:val="es-ES_tradnl"/>
        </w:rPr>
        <w:t>(la “</w:t>
      </w:r>
      <w:r w:rsidR="00D604FB">
        <w:rPr>
          <w:b/>
          <w:bCs/>
          <w:lang w:val="es-ES_tradnl"/>
        </w:rPr>
        <w:t>transacción</w:t>
      </w:r>
      <w:r w:rsidR="003525A2" w:rsidRPr="00EF33F0">
        <w:rPr>
          <w:lang w:val="es-ES_tradnl"/>
        </w:rPr>
        <w:t>”)</w:t>
      </w:r>
      <w:r w:rsidRPr="00EF33F0">
        <w:rPr>
          <w:lang w:val="es-ES_tradnl"/>
        </w:rPr>
        <w:t xml:space="preserve">. </w:t>
      </w:r>
    </w:p>
    <w:p w14:paraId="4BACA081" w14:textId="77777777" w:rsidR="00204E04" w:rsidRPr="00EF33F0" w:rsidRDefault="00204E04">
      <w:pPr>
        <w:spacing w:after="0"/>
        <w:ind w:left="235" w:right="43"/>
        <w:rPr>
          <w:lang w:val="es-ES_tradnl"/>
        </w:rPr>
      </w:pPr>
    </w:p>
    <w:p w14:paraId="6FA1FE18" w14:textId="72825C44" w:rsidR="001213C2" w:rsidRPr="00EF33F0" w:rsidRDefault="00420B33">
      <w:pPr>
        <w:spacing w:after="0"/>
        <w:ind w:left="235" w:right="43"/>
        <w:rPr>
          <w:lang w:val="es-ES_tradnl"/>
        </w:rPr>
      </w:pPr>
      <w:r w:rsidRPr="00EF33F0">
        <w:rPr>
          <w:lang w:val="es-ES_tradnl"/>
        </w:rPr>
        <w:t xml:space="preserve">El </w:t>
      </w:r>
      <w:r w:rsidR="002460F2">
        <w:rPr>
          <w:lang w:val="es-ES_tradnl"/>
        </w:rPr>
        <w:t>emisor</w:t>
      </w:r>
      <w:r w:rsidRPr="00EF33F0">
        <w:rPr>
          <w:lang w:val="es-ES_tradnl"/>
        </w:rPr>
        <w:t xml:space="preserve"> es un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1/</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2] según se describe en la Política 2.1 </w:t>
      </w:r>
      <w:r w:rsidRPr="00EF33F0">
        <w:rPr>
          <w:i/>
          <w:lang w:val="es-ES_tradnl"/>
        </w:rPr>
        <w:t>– Requisitos de Inscripción Inicial</w:t>
      </w:r>
      <w:r w:rsidR="00E851F5" w:rsidRPr="00EF33F0">
        <w:rPr>
          <w:lang w:val="es-ES_tradnl"/>
        </w:rPr>
        <w:t xml:space="preserve"> de la Bolsa.</w:t>
      </w:r>
      <w:r w:rsidRPr="00EF33F0">
        <w:rPr>
          <w:lang w:val="es-ES_tradnl"/>
        </w:rPr>
        <w:t xml:space="preserve"> </w:t>
      </w:r>
    </w:p>
    <w:p w14:paraId="349DD123" w14:textId="77777777" w:rsidR="001213C2" w:rsidRPr="00EF33F0" w:rsidRDefault="00420B33">
      <w:pPr>
        <w:spacing w:after="24" w:line="259" w:lineRule="auto"/>
        <w:ind w:left="101" w:firstLine="0"/>
        <w:jc w:val="left"/>
        <w:rPr>
          <w:lang w:val="es-ES_tradnl"/>
        </w:rPr>
      </w:pPr>
      <w:r w:rsidRPr="00EF33F0">
        <w:rPr>
          <w:sz w:val="19"/>
          <w:lang w:val="es-ES_tradnl"/>
        </w:rPr>
        <w:t xml:space="preserve"> </w:t>
      </w:r>
    </w:p>
    <w:p w14:paraId="256CED47" w14:textId="77777777" w:rsidR="001213C2" w:rsidRPr="00EF33F0" w:rsidRDefault="00420B33">
      <w:pPr>
        <w:spacing w:after="14"/>
        <w:ind w:left="235" w:right="118"/>
        <w:jc w:val="left"/>
        <w:rPr>
          <w:lang w:val="es-ES_tradnl"/>
        </w:rPr>
      </w:pPr>
      <w:r w:rsidRPr="00EF33F0">
        <w:rPr>
          <w:b/>
          <w:lang w:val="es-ES_tradnl"/>
        </w:rPr>
        <w:t>A cambio de contraprestación válida</w:t>
      </w:r>
      <w:r w:rsidRPr="00EF33F0">
        <w:rPr>
          <w:lang w:val="es-ES_tradnl"/>
        </w:rPr>
        <w:t xml:space="preserve">, las partes acuerdan lo siguiente: </w:t>
      </w:r>
    </w:p>
    <w:p w14:paraId="5ED79428"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0F5BBACB" w14:textId="75DD5B17" w:rsidR="001213C2" w:rsidRPr="00EF33F0" w:rsidRDefault="00420B33">
      <w:pPr>
        <w:pStyle w:val="Heading1"/>
        <w:ind w:left="235" w:right="118"/>
        <w:rPr>
          <w:lang w:val="es-ES_tradnl"/>
        </w:rPr>
      </w:pPr>
      <w:r w:rsidRPr="00EF33F0">
        <w:rPr>
          <w:lang w:val="es-ES_tradnl"/>
        </w:rPr>
        <w:t>PARTE 1       CUS</w:t>
      </w:r>
      <w:r w:rsidR="007078DE" w:rsidRPr="00EF33F0">
        <w:rPr>
          <w:lang w:val="es-ES_tradnl"/>
        </w:rPr>
        <w:t>T</w:t>
      </w:r>
      <w:r w:rsidRPr="00EF33F0">
        <w:rPr>
          <w:lang w:val="es-ES_tradnl"/>
        </w:rPr>
        <w:t>ODIA</w:t>
      </w:r>
      <w:r w:rsidRPr="00EF33F0">
        <w:rPr>
          <w:b w:val="0"/>
          <w:lang w:val="es-ES_tradnl"/>
        </w:rPr>
        <w:t xml:space="preserve"> </w:t>
      </w:r>
    </w:p>
    <w:p w14:paraId="4D19C5AD" w14:textId="77777777" w:rsidR="001213C2" w:rsidRPr="00EF33F0" w:rsidRDefault="00420B33">
      <w:pPr>
        <w:spacing w:after="0" w:line="259" w:lineRule="auto"/>
        <w:ind w:left="101" w:firstLine="0"/>
        <w:jc w:val="left"/>
        <w:rPr>
          <w:lang w:val="es-ES_tradnl"/>
        </w:rPr>
      </w:pPr>
      <w:r w:rsidRPr="00EF33F0">
        <w:rPr>
          <w:b/>
          <w:lang w:val="es-ES_tradnl"/>
        </w:rPr>
        <w:t xml:space="preserve"> </w:t>
      </w:r>
    </w:p>
    <w:p w14:paraId="70C16612" w14:textId="77978A6B" w:rsidR="001213C2" w:rsidRPr="00EF33F0" w:rsidRDefault="00420B33">
      <w:pPr>
        <w:pStyle w:val="Heading2"/>
        <w:tabs>
          <w:tab w:val="center" w:pos="390"/>
          <w:tab w:val="center" w:pos="2772"/>
        </w:tabs>
        <w:ind w:left="0" w:firstLine="0"/>
        <w:rPr>
          <w:lang w:val="es-ES_tradnl"/>
        </w:rPr>
      </w:pPr>
      <w:r w:rsidRPr="00EF33F0">
        <w:rPr>
          <w:rFonts w:ascii="Calibri" w:eastAsia="Calibri" w:hAnsi="Calibri" w:cs="Calibri"/>
          <w:b w:val="0"/>
          <w:sz w:val="22"/>
          <w:lang w:val="es-ES_tradnl"/>
        </w:rPr>
        <w:tab/>
      </w:r>
      <w:r w:rsidRPr="00EF33F0">
        <w:rPr>
          <w:lang w:val="es-ES_tradnl"/>
        </w:rPr>
        <w:t>1.1</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 xml:space="preserve">Designación del </w:t>
      </w:r>
      <w:r w:rsidR="00CB71D9">
        <w:rPr>
          <w:lang w:val="es-ES_tradnl"/>
        </w:rPr>
        <w:t>a</w:t>
      </w:r>
      <w:r w:rsidRPr="00EF33F0">
        <w:rPr>
          <w:lang w:val="es-ES_tradnl"/>
        </w:rPr>
        <w:t xml:space="preserve">gente de </w:t>
      </w:r>
      <w:r w:rsidR="00CB71D9">
        <w:rPr>
          <w:lang w:val="es-ES_tradnl"/>
        </w:rPr>
        <w:t>c</w:t>
      </w:r>
      <w:r w:rsidRPr="00EF33F0">
        <w:rPr>
          <w:lang w:val="es-ES_tradnl"/>
        </w:rPr>
        <w:t>ustodia</w:t>
      </w:r>
      <w:r w:rsidRPr="00EF33F0">
        <w:rPr>
          <w:b w:val="0"/>
          <w:lang w:val="es-ES_tradnl"/>
        </w:rPr>
        <w:t xml:space="preserve"> </w:t>
      </w:r>
    </w:p>
    <w:p w14:paraId="4675B3C7"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2C7EC138" w14:textId="2B2E0CEA" w:rsidR="001213C2" w:rsidRPr="00EF33F0" w:rsidRDefault="00420B33">
      <w:pPr>
        <w:spacing w:after="3"/>
        <w:ind w:left="235" w:right="43"/>
        <w:rPr>
          <w:lang w:val="es-ES_tradnl"/>
        </w:rPr>
      </w:pPr>
      <w:r w:rsidRPr="00EF33F0">
        <w:rPr>
          <w:lang w:val="es-ES_tradnl"/>
        </w:rPr>
        <w:t xml:space="preserve">El </w:t>
      </w:r>
      <w:r w:rsidR="002460F2">
        <w:rPr>
          <w:lang w:val="es-ES_tradnl"/>
        </w:rPr>
        <w:t>emisor</w:t>
      </w:r>
      <w:r w:rsidRPr="00EF33F0">
        <w:rPr>
          <w:lang w:val="es-ES_tradnl"/>
        </w:rPr>
        <w:t xml:space="preserve"> y el tenedor de valores designan al agente de custodia para que se desempeñe como agente de custodia en virtud de este contrato. El agente de custodia acepta tal designación. </w:t>
      </w:r>
    </w:p>
    <w:p w14:paraId="15C758B7" w14:textId="77777777" w:rsidR="001213C2" w:rsidRPr="00EF33F0" w:rsidRDefault="00420B33">
      <w:pPr>
        <w:spacing w:after="0" w:line="259" w:lineRule="auto"/>
        <w:ind w:left="101" w:firstLine="0"/>
        <w:jc w:val="left"/>
        <w:rPr>
          <w:lang w:val="es-ES_tradnl"/>
        </w:rPr>
      </w:pPr>
      <w:r w:rsidRPr="00EF33F0">
        <w:rPr>
          <w:lang w:val="es-ES_tradnl"/>
        </w:rPr>
        <w:lastRenderedPageBreak/>
        <w:t xml:space="preserve"> </w:t>
      </w:r>
    </w:p>
    <w:p w14:paraId="78761DCD" w14:textId="6130EA98" w:rsidR="00E416D4" w:rsidRPr="00EF33F0" w:rsidRDefault="00E416D4" w:rsidP="00E416D4">
      <w:pPr>
        <w:tabs>
          <w:tab w:val="left" w:pos="7216"/>
        </w:tabs>
        <w:rPr>
          <w:lang w:val="es-ES_tradnl"/>
        </w:rPr>
      </w:pPr>
      <w:r w:rsidRPr="00EF33F0">
        <w:rPr>
          <w:lang w:val="es-ES_tradnl"/>
        </w:rPr>
        <w:tab/>
      </w:r>
      <w:r w:rsidRPr="00EF33F0">
        <w:rPr>
          <w:lang w:val="es-ES_tradnl"/>
        </w:rPr>
        <w:tab/>
      </w:r>
    </w:p>
    <w:p w14:paraId="1BA31004" w14:textId="77777777" w:rsidR="001213C2" w:rsidRPr="00EF33F0" w:rsidRDefault="00420B33">
      <w:pPr>
        <w:pStyle w:val="Heading2"/>
        <w:tabs>
          <w:tab w:val="center" w:pos="390"/>
          <w:tab w:val="center" w:pos="2548"/>
        </w:tabs>
        <w:ind w:left="0" w:firstLine="0"/>
        <w:rPr>
          <w:lang w:val="es-ES_tradnl"/>
        </w:rPr>
      </w:pPr>
      <w:r w:rsidRPr="00EF33F0">
        <w:rPr>
          <w:rFonts w:ascii="Calibri" w:eastAsia="Calibri" w:hAnsi="Calibri" w:cs="Calibri"/>
          <w:b w:val="0"/>
          <w:sz w:val="22"/>
          <w:lang w:val="es-ES_tradnl"/>
        </w:rPr>
        <w:tab/>
      </w:r>
      <w:r w:rsidRPr="00EF33F0">
        <w:rPr>
          <w:lang w:val="es-ES_tradnl"/>
        </w:rPr>
        <w:t>1.2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Depósito de valores en custodia</w:t>
      </w:r>
      <w:r w:rsidRPr="00EF33F0">
        <w:rPr>
          <w:b w:val="0"/>
          <w:lang w:val="es-ES_tradnl"/>
        </w:rPr>
        <w:t xml:space="preserve"> </w:t>
      </w:r>
    </w:p>
    <w:p w14:paraId="59AA3162"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713564D3" w14:textId="0146C31F" w:rsidR="001213C2" w:rsidRPr="00EF33F0" w:rsidRDefault="00420B33">
      <w:pPr>
        <w:numPr>
          <w:ilvl w:val="0"/>
          <w:numId w:val="1"/>
        </w:numPr>
        <w:ind w:right="43" w:hanging="720"/>
        <w:rPr>
          <w:lang w:val="es-ES_tradnl"/>
        </w:rPr>
      </w:pPr>
      <w:r w:rsidRPr="00EF33F0">
        <w:rPr>
          <w:lang w:val="es-ES_tradnl"/>
        </w:rPr>
        <w:t>Usted presta su consentimiento para depositar ante el agente de custodia los valores (los “</w:t>
      </w:r>
      <w:r w:rsidRPr="00EF33F0">
        <w:rPr>
          <w:b/>
          <w:lang w:val="es-ES_tradnl"/>
        </w:rPr>
        <w:t xml:space="preserve">valores en custodia”) </w:t>
      </w:r>
      <w:r w:rsidRPr="00EF33F0">
        <w:rPr>
          <w:lang w:val="es-ES_tradnl"/>
        </w:rPr>
        <w:t xml:space="preserve">enumerados </w:t>
      </w:r>
      <w:r w:rsidR="009A33F5" w:rsidRPr="00EF33F0">
        <w:rPr>
          <w:lang w:val="es-ES_tradnl"/>
        </w:rPr>
        <w:t xml:space="preserve">debajo </w:t>
      </w:r>
      <w:r w:rsidRPr="00EF33F0">
        <w:rPr>
          <w:lang w:val="es-ES_tradnl"/>
        </w:rPr>
        <w:t xml:space="preserve">de su nombre en el Anexo "A" para que se depositen en custodia en virtud de este contrato. Usted deberá entregar inmediatamente, por sí o por terceros, al agente de custodia todo certificado de acción u otra prueba de estos valores </w:t>
      </w:r>
      <w:r w:rsidR="002A1BAD" w:rsidRPr="00EF33F0">
        <w:rPr>
          <w:lang w:val="es-ES_tradnl"/>
        </w:rPr>
        <w:t xml:space="preserve">en custodia </w:t>
      </w:r>
      <w:r w:rsidRPr="00EF33F0">
        <w:rPr>
          <w:lang w:val="es-ES_tradnl"/>
        </w:rPr>
        <w:t xml:space="preserve">que tiene en su poder o que recibirá posteriormente. </w:t>
      </w:r>
      <w:r w:rsidR="00442E57" w:rsidRPr="00EF33F0">
        <w:rPr>
          <w:lang w:val="es-ES_tradnl"/>
        </w:rPr>
        <w:t xml:space="preserve">Si usted no es una persona </w:t>
      </w:r>
      <w:r w:rsidR="00627183" w:rsidRPr="00EF33F0">
        <w:rPr>
          <w:lang w:val="es-ES_tradnl"/>
        </w:rPr>
        <w:t>física</w:t>
      </w:r>
      <w:r w:rsidR="00442E57" w:rsidRPr="00EF33F0">
        <w:rPr>
          <w:lang w:val="es-ES_tradnl"/>
        </w:rPr>
        <w:t xml:space="preserve">, </w:t>
      </w:r>
      <w:r w:rsidR="00CB7F6D" w:rsidRPr="00EF33F0">
        <w:rPr>
          <w:lang w:val="es-ES_tradnl"/>
        </w:rPr>
        <w:t xml:space="preserve">deberá </w:t>
      </w:r>
      <w:r w:rsidR="0090693C" w:rsidRPr="00EF33F0">
        <w:rPr>
          <w:lang w:val="es-ES_tradnl"/>
        </w:rPr>
        <w:t xml:space="preserve">asimismo </w:t>
      </w:r>
      <w:r w:rsidR="00CB7F6D" w:rsidRPr="00EF33F0">
        <w:rPr>
          <w:lang w:val="es-ES_tradnl"/>
        </w:rPr>
        <w:t xml:space="preserve">completar, suscribir </w:t>
      </w:r>
      <w:r w:rsidR="0090693C" w:rsidRPr="00EF33F0">
        <w:rPr>
          <w:lang w:val="es-ES_tradnl"/>
        </w:rPr>
        <w:t xml:space="preserve">y entregar a la Bolsa un </w:t>
      </w:r>
      <w:r w:rsidRPr="00EF33F0">
        <w:rPr>
          <w:lang w:val="es-ES_tradnl"/>
        </w:rPr>
        <w:t>c</w:t>
      </w:r>
      <w:r w:rsidR="00402045" w:rsidRPr="00EF33F0">
        <w:rPr>
          <w:lang w:val="es-ES_tradnl"/>
        </w:rPr>
        <w:t xml:space="preserve">ompromiso del tenedor de valores en custodia </w:t>
      </w:r>
      <w:r w:rsidR="004F573A" w:rsidRPr="00EF33F0">
        <w:rPr>
          <w:lang w:val="es-ES_tradnl"/>
        </w:rPr>
        <w:t>que no es una persona física</w:t>
      </w:r>
      <w:r w:rsidR="00442E57" w:rsidRPr="00EF33F0">
        <w:rPr>
          <w:lang w:val="es-ES_tradnl"/>
        </w:rPr>
        <w:t xml:space="preserve"> </w:t>
      </w:r>
      <w:r w:rsidR="00BA53B1" w:rsidRPr="00EF33F0">
        <w:rPr>
          <w:lang w:val="es-ES_tradnl"/>
        </w:rPr>
        <w:t xml:space="preserve">siguiendo el modelo </w:t>
      </w:r>
      <w:r w:rsidR="00532576" w:rsidRPr="00EF33F0">
        <w:rPr>
          <w:lang w:val="es-ES_tradnl"/>
        </w:rPr>
        <w:t xml:space="preserve">establecido en el Anexo </w:t>
      </w:r>
      <w:r w:rsidR="00442E57" w:rsidRPr="00EF33F0">
        <w:rPr>
          <w:lang w:val="es-ES_tradnl"/>
        </w:rPr>
        <w:t>C</w:t>
      </w:r>
      <w:r w:rsidR="00532576" w:rsidRPr="00EF33F0">
        <w:rPr>
          <w:lang w:val="es-ES_tradnl"/>
        </w:rPr>
        <w:t>.</w:t>
      </w:r>
    </w:p>
    <w:p w14:paraId="2869E5E5" w14:textId="5530B5A9" w:rsidR="001213C2" w:rsidRPr="001035EE" w:rsidRDefault="00A46C30">
      <w:pPr>
        <w:numPr>
          <w:ilvl w:val="0"/>
          <w:numId w:val="1"/>
        </w:numPr>
        <w:spacing w:after="77"/>
        <w:ind w:right="43" w:hanging="720"/>
        <w:rPr>
          <w:color w:val="000000" w:themeColor="text1"/>
          <w:lang w:val="es-ES_tradnl"/>
        </w:rPr>
      </w:pPr>
      <w:r w:rsidRPr="001035EE">
        <w:rPr>
          <w:color w:val="000000" w:themeColor="text1"/>
          <w:lang w:val="es-ES_tradnl"/>
        </w:rPr>
        <w:t>Si usted recibe</w:t>
      </w:r>
      <w:r w:rsidR="00420B33" w:rsidRPr="001035EE">
        <w:rPr>
          <w:color w:val="000000" w:themeColor="text1"/>
          <w:lang w:val="es-ES_tradnl"/>
        </w:rPr>
        <w:t xml:space="preserve"> otros valores (los “</w:t>
      </w:r>
      <w:r w:rsidR="00420B33" w:rsidRPr="001035EE">
        <w:rPr>
          <w:b/>
          <w:color w:val="000000" w:themeColor="text1"/>
          <w:lang w:val="es-ES_tradnl"/>
        </w:rPr>
        <w:t>valores en custodia adicionales</w:t>
      </w:r>
      <w:r w:rsidR="00420B33" w:rsidRPr="001035EE">
        <w:rPr>
          <w:color w:val="000000" w:themeColor="text1"/>
          <w:lang w:val="es-ES_tradnl"/>
        </w:rPr>
        <w:t>”</w:t>
      </w:r>
      <w:r w:rsidR="00420B33" w:rsidRPr="001035EE">
        <w:rPr>
          <w:b/>
          <w:color w:val="000000" w:themeColor="text1"/>
          <w:lang w:val="es-ES_tradnl"/>
        </w:rPr>
        <w:t>)</w:t>
      </w:r>
      <w:r w:rsidR="00420B33" w:rsidRPr="001035EE">
        <w:rPr>
          <w:color w:val="000000" w:themeColor="text1"/>
          <w:lang w:val="es-ES_tradnl"/>
        </w:rPr>
        <w:t xml:space="preserve">: </w:t>
      </w:r>
    </w:p>
    <w:p w14:paraId="01A543C2" w14:textId="77777777" w:rsidR="001213C2" w:rsidRPr="00EF33F0" w:rsidRDefault="00420B33">
      <w:pPr>
        <w:spacing w:after="0" w:line="259" w:lineRule="auto"/>
        <w:ind w:left="101" w:firstLine="0"/>
        <w:jc w:val="left"/>
        <w:rPr>
          <w:lang w:val="es-ES_tradnl"/>
        </w:rPr>
      </w:pPr>
      <w:r w:rsidRPr="00EF33F0">
        <w:rPr>
          <w:sz w:val="34"/>
          <w:lang w:val="es-ES_tradnl"/>
        </w:rPr>
        <w:t xml:space="preserve"> </w:t>
      </w:r>
    </w:p>
    <w:p w14:paraId="3C251A7B" w14:textId="77777777" w:rsidR="001213C2" w:rsidRPr="00EF33F0" w:rsidRDefault="00420B33">
      <w:pPr>
        <w:numPr>
          <w:ilvl w:val="1"/>
          <w:numId w:val="1"/>
        </w:numPr>
        <w:ind w:left="1682" w:right="43" w:hanging="722"/>
        <w:rPr>
          <w:lang w:val="es-ES_tradnl"/>
        </w:rPr>
      </w:pPr>
      <w:r w:rsidRPr="00EF33F0">
        <w:rPr>
          <w:lang w:val="es-ES_tradnl"/>
        </w:rPr>
        <w:t xml:space="preserve">como un dividendo u otra distribución respecto de los valores en custodia; </w:t>
      </w:r>
    </w:p>
    <w:p w14:paraId="7675B294" w14:textId="77777777" w:rsidR="001213C2" w:rsidRPr="00EF33F0" w:rsidRDefault="00420B33">
      <w:pPr>
        <w:numPr>
          <w:ilvl w:val="1"/>
          <w:numId w:val="1"/>
        </w:numPr>
        <w:ind w:left="1682" w:right="43" w:hanging="722"/>
        <w:rPr>
          <w:lang w:val="es-ES_tradnl"/>
        </w:rPr>
      </w:pPr>
      <w:r w:rsidRPr="00EF33F0">
        <w:rPr>
          <w:lang w:val="es-ES_tradnl"/>
        </w:rPr>
        <w:t xml:space="preserve">en el ejercicio de un derecho a compra; conversión o canje inherente a los valores en custodia, incluidos los valores recibidos ante la conversión de bonos de suscripción especiales; </w:t>
      </w:r>
    </w:p>
    <w:p w14:paraId="1C50D187" w14:textId="3BFE5A83" w:rsidR="001213C2" w:rsidRPr="00EF33F0" w:rsidRDefault="00420B33">
      <w:pPr>
        <w:numPr>
          <w:ilvl w:val="1"/>
          <w:numId w:val="1"/>
        </w:numPr>
        <w:ind w:left="1682" w:right="43" w:hanging="722"/>
        <w:rPr>
          <w:lang w:val="es-ES_tradnl"/>
        </w:rPr>
      </w:pPr>
      <w:r w:rsidRPr="00EF33F0">
        <w:rPr>
          <w:lang w:val="es-ES_tradnl"/>
        </w:rPr>
        <w:t xml:space="preserve">ante una subdivisión, o conversión obligatoria o automática o por canje de valores en custodia; </w:t>
      </w:r>
    </w:p>
    <w:p w14:paraId="180D9CD4" w14:textId="7043DC4C" w:rsidR="00D13050" w:rsidRPr="00EF33F0" w:rsidRDefault="00420B33" w:rsidP="00EF33F0">
      <w:pPr>
        <w:numPr>
          <w:ilvl w:val="1"/>
          <w:numId w:val="1"/>
        </w:numPr>
        <w:spacing w:after="120" w:line="247" w:lineRule="auto"/>
        <w:ind w:left="1690" w:right="45" w:hanging="720"/>
        <w:rPr>
          <w:lang w:val="es-ES_tradnl"/>
        </w:rPr>
      </w:pPr>
      <w:r w:rsidRPr="00EF33F0">
        <w:rPr>
          <w:lang w:val="es-ES_tradnl"/>
        </w:rPr>
        <w:t xml:space="preserve">de un </w:t>
      </w:r>
      <w:r w:rsidR="002460F2">
        <w:rPr>
          <w:lang w:val="es-ES_tradnl"/>
        </w:rPr>
        <w:t>emisor</w:t>
      </w:r>
      <w:r w:rsidRPr="00EF33F0">
        <w:rPr>
          <w:lang w:val="es-ES_tradnl"/>
        </w:rPr>
        <w:t xml:space="preserve"> sucesor en una combinación societaria, en caso de que resulte aplicable la parte 6 de este contrato</w:t>
      </w:r>
      <w:r w:rsidR="00D13050" w:rsidRPr="00EF33F0">
        <w:rPr>
          <w:lang w:val="es-ES_tradnl"/>
        </w:rPr>
        <w:t>; o</w:t>
      </w:r>
    </w:p>
    <w:p w14:paraId="2F2383DE" w14:textId="61C4B98F" w:rsidR="001213C2" w:rsidRPr="00EF33F0" w:rsidRDefault="00062167" w:rsidP="00EF33F0">
      <w:pPr>
        <w:numPr>
          <w:ilvl w:val="1"/>
          <w:numId w:val="1"/>
        </w:numPr>
        <w:spacing w:after="12"/>
        <w:ind w:left="1682" w:right="43" w:hanging="722"/>
        <w:rPr>
          <w:lang w:val="es-ES_tradnl"/>
        </w:rPr>
      </w:pPr>
      <w:r w:rsidRPr="00EF33F0">
        <w:rPr>
          <w:lang w:val="es-ES_tradnl"/>
        </w:rPr>
        <w:t xml:space="preserve">emitidos </w:t>
      </w:r>
      <w:r w:rsidR="00420B33" w:rsidRPr="00EF33F0">
        <w:rPr>
          <w:lang w:val="es-ES_tradnl"/>
        </w:rPr>
        <w:t xml:space="preserve">respecto de </w:t>
      </w:r>
      <w:r w:rsidRPr="00EF33F0">
        <w:rPr>
          <w:lang w:val="es-ES_tradnl"/>
        </w:rPr>
        <w:t>la</w:t>
      </w:r>
      <w:r w:rsidR="00420B33" w:rsidRPr="00EF33F0">
        <w:rPr>
          <w:lang w:val="es-ES_tradnl"/>
        </w:rPr>
        <w:t xml:space="preserve"> </w:t>
      </w:r>
      <w:r w:rsidR="00D604FB">
        <w:rPr>
          <w:lang w:val="es-ES_tradnl"/>
        </w:rPr>
        <w:t>transacción</w:t>
      </w:r>
      <w:r w:rsidRPr="00EF33F0">
        <w:rPr>
          <w:lang w:val="es-ES_tradnl"/>
        </w:rPr>
        <w:t xml:space="preserve"> con la cual se relacion</w:t>
      </w:r>
      <w:r w:rsidR="008E6957" w:rsidRPr="00EF33F0">
        <w:rPr>
          <w:lang w:val="es-ES_tradnl"/>
        </w:rPr>
        <w:t>a</w:t>
      </w:r>
      <w:r w:rsidRPr="00EF33F0">
        <w:rPr>
          <w:lang w:val="es-ES_tradnl"/>
        </w:rPr>
        <w:t xml:space="preserve"> este contrato;</w:t>
      </w:r>
      <w:r w:rsidR="00D13050" w:rsidRPr="00EF33F0">
        <w:rPr>
          <w:lang w:val="es-ES_tradnl"/>
        </w:rPr>
        <w:t xml:space="preserve"> </w:t>
      </w:r>
    </w:p>
    <w:p w14:paraId="0086ABE7"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497D5EA3" w14:textId="77777777" w:rsidR="001213C2" w:rsidRPr="00EF33F0" w:rsidRDefault="00420B33">
      <w:pPr>
        <w:spacing w:after="5"/>
        <w:ind w:left="970" w:right="43"/>
        <w:rPr>
          <w:lang w:val="es-ES_tradnl"/>
        </w:rPr>
      </w:pPr>
      <w:r w:rsidRPr="00EF33F0">
        <w:rPr>
          <w:lang w:val="es-ES_tradnl"/>
        </w:rPr>
        <w:t>Usted se compromete entregar o hacer entregar al agente de custodia todo certificado de acción u otra prueba de dichos valores en custodia adicionales. En el presente contrato se el término “</w:t>
      </w:r>
      <w:r w:rsidRPr="00EF33F0">
        <w:rPr>
          <w:b/>
          <w:lang w:val="es-ES_tradnl"/>
        </w:rPr>
        <w:t>valores en custodia”</w:t>
      </w:r>
      <w:r w:rsidRPr="00EF33F0">
        <w:rPr>
          <w:lang w:val="es-ES_tradnl"/>
        </w:rPr>
        <w:t xml:space="preserve">, se incluye los valores en custodia adicionales. </w:t>
      </w:r>
    </w:p>
    <w:p w14:paraId="69A46303"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6277608D" w14:textId="1E24BA4D" w:rsidR="001213C2" w:rsidRPr="00EF33F0" w:rsidRDefault="00420B33">
      <w:pPr>
        <w:numPr>
          <w:ilvl w:val="0"/>
          <w:numId w:val="1"/>
        </w:numPr>
        <w:spacing w:after="0"/>
        <w:ind w:right="43" w:hanging="720"/>
        <w:rPr>
          <w:lang w:val="es-ES_tradnl"/>
        </w:rPr>
      </w:pPr>
      <w:r w:rsidRPr="00EF33F0">
        <w:rPr>
          <w:lang w:val="es-ES_tradnl"/>
        </w:rPr>
        <w:t xml:space="preserve">Usted se compromete a entregar o hacer entregar </w:t>
      </w:r>
      <w:r w:rsidR="00897892" w:rsidRPr="00A02773">
        <w:rPr>
          <w:color w:val="000000" w:themeColor="text1"/>
          <w:lang w:val="es-ES_tradnl"/>
        </w:rPr>
        <w:t xml:space="preserve">de inmediato </w:t>
      </w:r>
      <w:r w:rsidRPr="00A02773">
        <w:rPr>
          <w:color w:val="000000" w:themeColor="text1"/>
          <w:lang w:val="es-ES_tradnl"/>
        </w:rPr>
        <w:t xml:space="preserve">al </w:t>
      </w:r>
      <w:r w:rsidRPr="00EF33F0">
        <w:rPr>
          <w:lang w:val="es-ES_tradnl"/>
        </w:rPr>
        <w:t xml:space="preserve">agente de custodia todo certificado u otras pruebas de reemplazo que le son entregados por los valores en custodia adicionales. </w:t>
      </w:r>
    </w:p>
    <w:p w14:paraId="18BFE1BC" w14:textId="77777777" w:rsidR="001213C2" w:rsidRPr="00EF33F0" w:rsidRDefault="00420B33">
      <w:pPr>
        <w:spacing w:after="0" w:line="259" w:lineRule="auto"/>
        <w:ind w:left="101" w:firstLine="0"/>
        <w:jc w:val="left"/>
        <w:rPr>
          <w:lang w:val="es-ES_tradnl"/>
        </w:rPr>
      </w:pPr>
      <w:r w:rsidRPr="00EF33F0">
        <w:rPr>
          <w:sz w:val="23"/>
          <w:lang w:val="es-ES_tradnl"/>
        </w:rPr>
        <w:t xml:space="preserve"> </w:t>
      </w:r>
    </w:p>
    <w:p w14:paraId="14439AFA" w14:textId="77777777" w:rsidR="001213C2" w:rsidRPr="00EF33F0" w:rsidRDefault="00420B33">
      <w:pPr>
        <w:pStyle w:val="Heading2"/>
        <w:tabs>
          <w:tab w:val="center" w:pos="390"/>
          <w:tab w:val="center" w:pos="2709"/>
        </w:tabs>
        <w:ind w:left="0" w:firstLine="0"/>
        <w:rPr>
          <w:lang w:val="es-ES_tradnl"/>
        </w:rPr>
      </w:pPr>
      <w:r w:rsidRPr="00EF33F0">
        <w:rPr>
          <w:rFonts w:ascii="Calibri" w:eastAsia="Calibri" w:hAnsi="Calibri" w:cs="Calibri"/>
          <w:b w:val="0"/>
          <w:sz w:val="22"/>
          <w:lang w:val="es-ES_tradnl"/>
        </w:rPr>
        <w:tab/>
      </w:r>
      <w:r w:rsidRPr="00EF33F0">
        <w:rPr>
          <w:lang w:val="es-ES_tradnl"/>
        </w:rPr>
        <w:t>1.3</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Instrucciones al agente de custodia</w:t>
      </w:r>
      <w:r w:rsidRPr="00EF33F0">
        <w:rPr>
          <w:b w:val="0"/>
          <w:lang w:val="es-ES_tradnl"/>
        </w:rPr>
        <w:t xml:space="preserve"> </w:t>
      </w:r>
    </w:p>
    <w:p w14:paraId="009D2CB6"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28C8E4F6" w14:textId="7303809A" w:rsidR="001213C2" w:rsidRPr="00EF33F0" w:rsidRDefault="00420B33">
      <w:pPr>
        <w:spacing w:after="3"/>
        <w:ind w:left="235" w:right="43"/>
        <w:rPr>
          <w:lang w:val="es-ES_tradnl"/>
        </w:rPr>
      </w:pPr>
      <w:r w:rsidRPr="00EF33F0">
        <w:rPr>
          <w:lang w:val="es-ES_tradnl"/>
        </w:rPr>
        <w:t xml:space="preserve">El </w:t>
      </w:r>
      <w:r w:rsidR="002460F2">
        <w:rPr>
          <w:lang w:val="es-ES_tradnl"/>
        </w:rPr>
        <w:t>emisor</w:t>
      </w:r>
      <w:r w:rsidRPr="00EF33F0">
        <w:rPr>
          <w:lang w:val="es-ES_tradnl"/>
        </w:rPr>
        <w:t xml:space="preserve"> y el tenedor de valores instruyen al agente de custodia que guarde los valores en custodia hasta que sean liberados en virtud de este contrato. </w:t>
      </w:r>
    </w:p>
    <w:p w14:paraId="3E04769A"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4C46D0FE" w14:textId="77777777" w:rsidR="001213C2" w:rsidRPr="00EF33F0" w:rsidRDefault="00420B33">
      <w:pPr>
        <w:pStyle w:val="Heading1"/>
        <w:ind w:left="235" w:right="118"/>
        <w:rPr>
          <w:lang w:val="es-ES_tradnl"/>
        </w:rPr>
      </w:pPr>
      <w:r w:rsidRPr="00EF33F0">
        <w:rPr>
          <w:lang w:val="es-ES_tradnl"/>
        </w:rPr>
        <w:t>PARTE 2       LIBERACIÓN DE LOS VALORES EN CUSTODIA</w:t>
      </w:r>
      <w:r w:rsidRPr="00EF33F0">
        <w:rPr>
          <w:b w:val="0"/>
          <w:lang w:val="es-ES_tradnl"/>
        </w:rPr>
        <w:t xml:space="preserve"> </w:t>
      </w:r>
    </w:p>
    <w:p w14:paraId="53CC76BD" w14:textId="77777777" w:rsidR="001213C2" w:rsidRPr="00EF33F0" w:rsidRDefault="00420B33">
      <w:pPr>
        <w:spacing w:after="0" w:line="259" w:lineRule="auto"/>
        <w:ind w:left="101" w:firstLine="0"/>
        <w:jc w:val="left"/>
        <w:rPr>
          <w:lang w:val="es-ES_tradnl"/>
        </w:rPr>
      </w:pPr>
      <w:r w:rsidRPr="00EF33F0">
        <w:rPr>
          <w:b/>
          <w:lang w:val="es-ES_tradnl"/>
        </w:rPr>
        <w:t xml:space="preserve"> </w:t>
      </w:r>
    </w:p>
    <w:p w14:paraId="65F42206" w14:textId="77777777" w:rsidR="001213C2" w:rsidRPr="00EF33F0" w:rsidRDefault="00420B33">
      <w:pPr>
        <w:pStyle w:val="Heading2"/>
        <w:tabs>
          <w:tab w:val="center" w:pos="390"/>
          <w:tab w:val="center" w:pos="2831"/>
        </w:tabs>
        <w:ind w:left="0" w:firstLine="0"/>
        <w:rPr>
          <w:lang w:val="es-ES_tradnl"/>
        </w:rPr>
      </w:pPr>
      <w:r w:rsidRPr="00EF33F0">
        <w:rPr>
          <w:rFonts w:ascii="Calibri" w:eastAsia="Calibri" w:hAnsi="Calibri" w:cs="Calibri"/>
          <w:b w:val="0"/>
          <w:sz w:val="22"/>
          <w:lang w:val="es-ES_tradnl"/>
        </w:rPr>
        <w:tab/>
      </w:r>
      <w:r w:rsidRPr="00EF33F0">
        <w:rPr>
          <w:lang w:val="es-ES_tradnl"/>
        </w:rPr>
        <w:t>2.1</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Disposiciones relativas a la liberación</w:t>
      </w:r>
      <w:r w:rsidRPr="00EF33F0">
        <w:rPr>
          <w:b w:val="0"/>
          <w:lang w:val="es-ES_tradnl"/>
        </w:rPr>
        <w:t xml:space="preserve"> </w:t>
      </w:r>
    </w:p>
    <w:p w14:paraId="61CA3990"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4DC42DEE" w14:textId="4866931C" w:rsidR="00DE2935" w:rsidRPr="00EF33F0" w:rsidRDefault="00DE2935">
      <w:pPr>
        <w:spacing w:after="3"/>
        <w:ind w:left="235" w:right="43"/>
        <w:rPr>
          <w:lang w:val="es-ES_tradnl"/>
        </w:rPr>
      </w:pPr>
      <w:r w:rsidRPr="00EF33F0">
        <w:rPr>
          <w:lang w:val="es-ES_tradnl"/>
        </w:rPr>
        <w:t xml:space="preserve">Con sujeción a la Política </w:t>
      </w:r>
      <w:r w:rsidR="001A0F54" w:rsidRPr="00EF33F0">
        <w:rPr>
          <w:lang w:val="es-ES_tradnl"/>
        </w:rPr>
        <w:t xml:space="preserve">y las cláusulas </w:t>
      </w:r>
      <w:r w:rsidRPr="00EF33F0">
        <w:rPr>
          <w:lang w:val="es-ES_tradnl"/>
        </w:rPr>
        <w:t xml:space="preserve">2.5, 2.6, 2.7 </w:t>
      </w:r>
      <w:r w:rsidR="001A0F54" w:rsidRPr="00EF33F0">
        <w:rPr>
          <w:lang w:val="es-ES_tradnl"/>
        </w:rPr>
        <w:t xml:space="preserve">y </w:t>
      </w:r>
      <w:r w:rsidRPr="00EF33F0">
        <w:rPr>
          <w:lang w:val="es-ES_tradnl"/>
        </w:rPr>
        <w:t xml:space="preserve">3.1 </w:t>
      </w:r>
      <w:r w:rsidR="001A0F54" w:rsidRPr="00EF33F0">
        <w:rPr>
          <w:lang w:val="es-ES_tradnl"/>
        </w:rPr>
        <w:t>de este contrato</w:t>
      </w:r>
      <w:r w:rsidRPr="00EF33F0">
        <w:rPr>
          <w:lang w:val="es-ES_tradnl"/>
        </w:rPr>
        <w:t xml:space="preserve">, </w:t>
      </w:r>
      <w:r w:rsidR="00FF03DA" w:rsidRPr="00EF33F0">
        <w:rPr>
          <w:lang w:val="es-ES_tradnl"/>
        </w:rPr>
        <w:t>los valores en custodia serán liberados</w:t>
      </w:r>
      <w:r w:rsidR="00422044" w:rsidRPr="00EF33F0">
        <w:rPr>
          <w:lang w:val="es-ES_tradnl"/>
        </w:rPr>
        <w:t xml:space="preserve"> de custodia</w:t>
      </w:r>
      <w:r w:rsidR="00FF03DA" w:rsidRPr="00EF33F0">
        <w:rPr>
          <w:lang w:val="es-ES_tradnl"/>
        </w:rPr>
        <w:t xml:space="preserve"> de acuerdo con las disposiciones </w:t>
      </w:r>
      <w:r w:rsidR="006B24F3" w:rsidRPr="00EF33F0">
        <w:rPr>
          <w:lang w:val="es-ES_tradnl"/>
        </w:rPr>
        <w:t>relativas a la</w:t>
      </w:r>
      <w:r w:rsidR="00FF03DA" w:rsidRPr="00EF33F0">
        <w:rPr>
          <w:lang w:val="es-ES_tradnl"/>
        </w:rPr>
        <w:t xml:space="preserve"> liberación que se establecen en </w:t>
      </w:r>
      <w:r w:rsidRPr="00EF33F0">
        <w:rPr>
          <w:b/>
          <w:lang w:val="es-ES_tradnl"/>
        </w:rPr>
        <w:t>[</w:t>
      </w:r>
      <w:r w:rsidR="002C12FF" w:rsidRPr="00EF33F0">
        <w:rPr>
          <w:b/>
          <w:lang w:val="es-ES_tradnl"/>
        </w:rPr>
        <w:t xml:space="preserve">para un </w:t>
      </w:r>
      <w:r w:rsidR="002460F2">
        <w:rPr>
          <w:b/>
          <w:lang w:val="es-ES_tradnl"/>
        </w:rPr>
        <w:t>emisor</w:t>
      </w:r>
      <w:r w:rsidR="002C12FF" w:rsidRPr="00EF33F0">
        <w:rPr>
          <w:b/>
          <w:lang w:val="es-ES_tradnl"/>
        </w:rPr>
        <w:t xml:space="preserve"> </w:t>
      </w:r>
      <w:r w:rsidR="002460F2">
        <w:rPr>
          <w:b/>
          <w:lang w:val="es-ES_tradnl"/>
        </w:rPr>
        <w:t>del Nivel</w:t>
      </w:r>
      <w:r w:rsidR="00850699" w:rsidRPr="00EF33F0">
        <w:rPr>
          <w:b/>
          <w:lang w:val="es-ES_tradnl"/>
        </w:rPr>
        <w:t xml:space="preserve"> </w:t>
      </w:r>
      <w:r w:rsidRPr="00EF33F0">
        <w:rPr>
          <w:b/>
          <w:lang w:val="es-ES_tradnl"/>
        </w:rPr>
        <w:t xml:space="preserve">1, </w:t>
      </w:r>
      <w:r w:rsidR="006B24F3" w:rsidRPr="00EF33F0">
        <w:rPr>
          <w:b/>
          <w:lang w:val="es-ES_tradnl"/>
        </w:rPr>
        <w:t>insertar</w:t>
      </w:r>
      <w:r w:rsidR="00850699" w:rsidRPr="00EF33F0">
        <w:rPr>
          <w:b/>
          <w:lang w:val="es-ES_tradnl"/>
        </w:rPr>
        <w:t xml:space="preserve"> </w:t>
      </w:r>
      <w:r w:rsidRPr="00EF33F0">
        <w:rPr>
          <w:b/>
          <w:lang w:val="es-ES_tradnl"/>
        </w:rPr>
        <w:t>“</w:t>
      </w:r>
      <w:r w:rsidR="00850699" w:rsidRPr="00EF33F0">
        <w:rPr>
          <w:b/>
          <w:lang w:val="es-ES_tradnl"/>
        </w:rPr>
        <w:t xml:space="preserve">Anexo </w:t>
      </w:r>
      <w:r w:rsidRPr="00EF33F0">
        <w:rPr>
          <w:b/>
          <w:lang w:val="es-ES_tradnl"/>
        </w:rPr>
        <w:t xml:space="preserve">B(1)” </w:t>
      </w:r>
      <w:r w:rsidR="00850699" w:rsidRPr="00EF33F0">
        <w:rPr>
          <w:b/>
          <w:lang w:val="es-ES_tradnl"/>
        </w:rPr>
        <w:t xml:space="preserve">y para un </w:t>
      </w:r>
      <w:r w:rsidR="002460F2">
        <w:rPr>
          <w:b/>
          <w:lang w:val="es-ES_tradnl"/>
        </w:rPr>
        <w:t>emisor</w:t>
      </w:r>
      <w:r w:rsidR="00850699" w:rsidRPr="00EF33F0">
        <w:rPr>
          <w:b/>
          <w:lang w:val="es-ES_tradnl"/>
        </w:rPr>
        <w:t xml:space="preserve"> </w:t>
      </w:r>
      <w:r w:rsidR="002460F2">
        <w:rPr>
          <w:b/>
          <w:lang w:val="es-ES_tradnl"/>
        </w:rPr>
        <w:t>del Nivel</w:t>
      </w:r>
      <w:r w:rsidR="00850699" w:rsidRPr="00EF33F0">
        <w:rPr>
          <w:b/>
          <w:lang w:val="es-ES_tradnl"/>
        </w:rPr>
        <w:t xml:space="preserve"> </w:t>
      </w:r>
      <w:r w:rsidRPr="00EF33F0">
        <w:rPr>
          <w:b/>
          <w:lang w:val="es-ES_tradnl"/>
        </w:rPr>
        <w:t xml:space="preserve">2, </w:t>
      </w:r>
      <w:r w:rsidR="006B24F3" w:rsidRPr="00EF33F0">
        <w:rPr>
          <w:b/>
          <w:lang w:val="es-ES_tradnl"/>
        </w:rPr>
        <w:t xml:space="preserve">insertar </w:t>
      </w:r>
      <w:r w:rsidRPr="00EF33F0">
        <w:rPr>
          <w:b/>
          <w:lang w:val="es-ES_tradnl"/>
        </w:rPr>
        <w:t>“</w:t>
      </w:r>
      <w:r w:rsidR="00850699" w:rsidRPr="00EF33F0">
        <w:rPr>
          <w:b/>
          <w:lang w:val="es-ES_tradnl"/>
        </w:rPr>
        <w:t xml:space="preserve">Anexo </w:t>
      </w:r>
      <w:r w:rsidRPr="00EF33F0">
        <w:rPr>
          <w:b/>
          <w:lang w:val="es-ES_tradnl"/>
        </w:rPr>
        <w:t>B(2)”]</w:t>
      </w:r>
      <w:r w:rsidRPr="00EF33F0">
        <w:rPr>
          <w:lang w:val="es-ES_tradnl"/>
        </w:rPr>
        <w:t xml:space="preserve">, </w:t>
      </w:r>
      <w:r w:rsidR="007076EB" w:rsidRPr="00EF33F0">
        <w:rPr>
          <w:lang w:val="es-ES_tradnl"/>
        </w:rPr>
        <w:t>que se incorporan y forman parte del presente contrato.</w:t>
      </w:r>
    </w:p>
    <w:p w14:paraId="5523BF3E" w14:textId="09178F31" w:rsidR="001213C2" w:rsidRPr="00EF33F0" w:rsidRDefault="00420B33">
      <w:pPr>
        <w:spacing w:after="14"/>
        <w:ind w:left="235" w:right="118"/>
        <w:jc w:val="left"/>
        <w:rPr>
          <w:lang w:val="es-ES_tradnl"/>
        </w:rPr>
      </w:pPr>
      <w:r w:rsidRPr="00EF33F0">
        <w:rPr>
          <w:lang w:val="es-ES_tradnl"/>
        </w:rPr>
        <w:lastRenderedPageBreak/>
        <w:t xml:space="preserve"> </w:t>
      </w:r>
    </w:p>
    <w:p w14:paraId="576CA3C2" w14:textId="77777777" w:rsidR="001213C2" w:rsidRPr="00EF33F0" w:rsidRDefault="00420B33">
      <w:pPr>
        <w:pStyle w:val="Heading2"/>
        <w:tabs>
          <w:tab w:val="center" w:pos="390"/>
          <w:tab w:val="center" w:pos="2500"/>
        </w:tabs>
        <w:ind w:left="0" w:firstLine="0"/>
        <w:rPr>
          <w:lang w:val="es-ES_tradnl"/>
        </w:rPr>
      </w:pPr>
      <w:r w:rsidRPr="00EF33F0">
        <w:rPr>
          <w:rFonts w:ascii="Calibri" w:eastAsia="Calibri" w:hAnsi="Calibri" w:cs="Calibri"/>
          <w:b w:val="0"/>
          <w:sz w:val="22"/>
          <w:lang w:val="es-ES_tradnl"/>
        </w:rPr>
        <w:tab/>
      </w:r>
      <w:r w:rsidRPr="00EF33F0">
        <w:rPr>
          <w:lang w:val="es-ES_tradnl"/>
        </w:rPr>
        <w:t>2.2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Títulos en custodia adicionales</w:t>
      </w:r>
      <w:r w:rsidRPr="00EF33F0">
        <w:rPr>
          <w:b w:val="0"/>
          <w:lang w:val="es-ES_tradnl"/>
        </w:rPr>
        <w:t xml:space="preserve"> </w:t>
      </w:r>
    </w:p>
    <w:p w14:paraId="7DD33B70"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2B9C4275" w14:textId="7864C06F" w:rsidR="001213C2" w:rsidRPr="00EF33F0" w:rsidRDefault="00420B33">
      <w:pPr>
        <w:spacing w:after="3"/>
        <w:ind w:left="235" w:right="43"/>
        <w:rPr>
          <w:lang w:val="es-ES_tradnl"/>
        </w:rPr>
      </w:pPr>
      <w:r w:rsidRPr="00EF33F0">
        <w:rPr>
          <w:lang w:val="es-ES_tradnl"/>
        </w:rPr>
        <w:t xml:space="preserve">Si usted adquiere valores en custodia adicionales en relación con la </w:t>
      </w:r>
      <w:r w:rsidR="00D604FB">
        <w:rPr>
          <w:lang w:val="es-ES_tradnl"/>
        </w:rPr>
        <w:t>transacción</w:t>
      </w:r>
      <w:r w:rsidR="007076EB" w:rsidRPr="00EF33F0">
        <w:rPr>
          <w:lang w:val="es-ES_tradnl"/>
        </w:rPr>
        <w:t xml:space="preserve"> </w:t>
      </w:r>
      <w:r w:rsidRPr="00EF33F0">
        <w:rPr>
          <w:lang w:val="es-ES_tradnl"/>
        </w:rPr>
        <w:t xml:space="preserve">con la cual se relaciona este contrato, aquellos valores serán agregados a los valores que ya se encuentran en custodia, para incrementar el número de valores en custodia restantes. Con posterioridad a ello, todos los valores en custodia serán liberados de conformidad con el anexo de liberación aplicable. </w:t>
      </w:r>
    </w:p>
    <w:p w14:paraId="24AE4544"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275D7190" w14:textId="1C0940ED" w:rsidR="001213C2" w:rsidRPr="00EF33F0" w:rsidRDefault="00420B33" w:rsidP="00EF33F0">
      <w:pPr>
        <w:pStyle w:val="Heading2"/>
        <w:tabs>
          <w:tab w:val="center" w:pos="390"/>
        </w:tabs>
        <w:ind w:left="0" w:firstLine="0"/>
        <w:rPr>
          <w:lang w:val="es-ES_tradnl"/>
        </w:rPr>
      </w:pPr>
      <w:r w:rsidRPr="00EF33F0">
        <w:rPr>
          <w:rFonts w:ascii="Calibri" w:eastAsia="Calibri" w:hAnsi="Calibri" w:cs="Calibri"/>
          <w:b w:val="0"/>
          <w:sz w:val="22"/>
          <w:lang w:val="es-ES_tradnl"/>
        </w:rPr>
        <w:tab/>
      </w:r>
      <w:r w:rsidRPr="00EF33F0">
        <w:rPr>
          <w:lang w:val="es-ES_tradnl"/>
        </w:rPr>
        <w:t>2.3</w:t>
      </w:r>
      <w:r w:rsidRPr="00EF33F0">
        <w:rPr>
          <w:rFonts w:ascii="Arial" w:eastAsia="Arial" w:hAnsi="Arial" w:cs="Arial"/>
          <w:lang w:val="es-ES_tradnl"/>
        </w:rPr>
        <w:tab/>
      </w:r>
      <w:r w:rsidRPr="00EF33F0">
        <w:rPr>
          <w:lang w:val="es-ES_tradnl"/>
        </w:rPr>
        <w:t>Entrega de certificados por los valores en custodia</w:t>
      </w:r>
      <w:r w:rsidRPr="00EF33F0">
        <w:rPr>
          <w:b w:val="0"/>
          <w:lang w:val="es-ES_tradnl"/>
        </w:rPr>
        <w:t xml:space="preserve"> </w:t>
      </w:r>
    </w:p>
    <w:p w14:paraId="73976357" w14:textId="77777777" w:rsidR="00AB7373" w:rsidRPr="00EF33F0" w:rsidRDefault="00AB7373">
      <w:pPr>
        <w:spacing w:after="3"/>
        <w:ind w:left="235" w:right="43"/>
        <w:rPr>
          <w:lang w:val="es-ES_tradnl"/>
        </w:rPr>
      </w:pPr>
    </w:p>
    <w:p w14:paraId="46DA6BA4" w14:textId="3DC96E40" w:rsidR="001213C2" w:rsidRPr="00EF33F0" w:rsidRDefault="00420B33">
      <w:pPr>
        <w:spacing w:after="3"/>
        <w:ind w:left="235" w:right="43"/>
        <w:rPr>
          <w:lang w:val="es-ES_tradnl"/>
        </w:rPr>
      </w:pPr>
      <w:r w:rsidRPr="00EF33F0">
        <w:rPr>
          <w:lang w:val="es-ES_tradnl"/>
        </w:rPr>
        <w:t xml:space="preserve">El agente de custodia deberá enviar a cada tenedor todos los certificados u otras pruebas que tiene en su poder de los valores que han sido liberados, a la mayor brevedad posible según sea razonable con posterioridad a la liberación. </w:t>
      </w:r>
    </w:p>
    <w:p w14:paraId="4460539C"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3E746A21" w14:textId="3DDDB6D9" w:rsidR="001213C2" w:rsidRPr="00EF33F0" w:rsidRDefault="00420B33">
      <w:pPr>
        <w:pStyle w:val="Heading2"/>
        <w:tabs>
          <w:tab w:val="center" w:pos="390"/>
          <w:tab w:val="center" w:pos="2299"/>
        </w:tabs>
        <w:spacing w:after="200"/>
        <w:ind w:left="0" w:firstLine="0"/>
        <w:rPr>
          <w:lang w:val="es-ES_tradnl"/>
        </w:rPr>
      </w:pPr>
      <w:r w:rsidRPr="00EF33F0">
        <w:rPr>
          <w:rFonts w:ascii="Calibri" w:eastAsia="Calibri" w:hAnsi="Calibri" w:cs="Calibri"/>
          <w:b w:val="0"/>
          <w:sz w:val="22"/>
          <w:lang w:val="es-ES_tradnl"/>
        </w:rPr>
        <w:tab/>
      </w:r>
      <w:r w:rsidRPr="00EF33F0">
        <w:rPr>
          <w:lang w:val="es-ES_tradnl"/>
        </w:rPr>
        <w:t>2.</w:t>
      </w:r>
      <w:r w:rsidR="00DB1A30" w:rsidRPr="00EF33F0">
        <w:rPr>
          <w:lang w:val="es-ES_tradnl"/>
        </w:rPr>
        <w:t>4</w:t>
      </w:r>
      <w:r w:rsidR="00DB1A30"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Certificados de sustitución</w:t>
      </w:r>
      <w:r w:rsidRPr="00EF33F0">
        <w:rPr>
          <w:b w:val="0"/>
          <w:lang w:val="es-ES_tradnl"/>
        </w:rPr>
        <w:t xml:space="preserve"> </w:t>
      </w:r>
    </w:p>
    <w:p w14:paraId="13184164" w14:textId="2B32ECCB" w:rsidR="001213C2" w:rsidRPr="00EF33F0" w:rsidRDefault="00420B33">
      <w:pPr>
        <w:spacing w:after="3"/>
        <w:ind w:left="235" w:right="43"/>
        <w:rPr>
          <w:lang w:val="es-ES_tradnl"/>
        </w:rPr>
      </w:pPr>
      <w:r w:rsidRPr="00EF33F0">
        <w:rPr>
          <w:lang w:val="es-ES_tradnl"/>
        </w:rPr>
        <w:t xml:space="preserve">Si, en la fecha en que los valores en custodia deben ser liberados, el agente de custodia posee un certificado u otra prueba que represente una cantidad de valores en custodia superior al número de valores que se debe liberar, el agente de custodia deberá entregar el certificado u otra prueba al </w:t>
      </w:r>
      <w:r w:rsidR="002460F2">
        <w:rPr>
          <w:lang w:val="es-ES_tradnl"/>
        </w:rPr>
        <w:t>emisor</w:t>
      </w:r>
      <w:r w:rsidRPr="00EF33F0">
        <w:rPr>
          <w:lang w:val="es-ES_tradnl"/>
        </w:rPr>
        <w:t xml:space="preserve"> o a su agente de transferencias y le solicitará un certificado u otro medio de prueba de sustitución. El </w:t>
      </w:r>
      <w:r w:rsidR="002460F2">
        <w:rPr>
          <w:lang w:val="es-ES_tradnl"/>
        </w:rPr>
        <w:t>emisor</w:t>
      </w:r>
      <w:r w:rsidRPr="00EF33F0">
        <w:rPr>
          <w:lang w:val="es-ES_tradnl"/>
        </w:rPr>
        <w:t xml:space="preserve">, por medio de terceros, preparará y enviará el certificado u otra prueba al agente de custodia. En cuanto el agente de custodia reciba el certificado u otra prueba, enviará a los tenedores, o según sus instrucciones, el certificado u otra prueba de sustitución de los valores en custodia que han sido liberados. El agente de custodia y el </w:t>
      </w:r>
      <w:r w:rsidR="002460F2">
        <w:rPr>
          <w:lang w:val="es-ES_tradnl"/>
        </w:rPr>
        <w:t>emisor</w:t>
      </w:r>
      <w:r w:rsidRPr="00EF33F0">
        <w:rPr>
          <w:lang w:val="es-ES_tradnl"/>
        </w:rPr>
        <w:t xml:space="preserve"> deberán actuar a la mayor brevedad posible. </w:t>
      </w:r>
    </w:p>
    <w:p w14:paraId="24916528"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78E28279" w14:textId="415E374C" w:rsidR="001213C2" w:rsidRPr="00EF33F0" w:rsidRDefault="00420B33">
      <w:pPr>
        <w:pStyle w:val="Heading2"/>
        <w:tabs>
          <w:tab w:val="center" w:pos="390"/>
          <w:tab w:val="center" w:pos="2410"/>
        </w:tabs>
        <w:ind w:left="0" w:firstLine="0"/>
        <w:rPr>
          <w:lang w:val="es-ES_tradnl"/>
        </w:rPr>
      </w:pPr>
      <w:r w:rsidRPr="00EF33F0">
        <w:rPr>
          <w:rFonts w:ascii="Calibri" w:eastAsia="Calibri" w:hAnsi="Calibri" w:cs="Calibri"/>
          <w:b w:val="0"/>
          <w:sz w:val="22"/>
          <w:lang w:val="es-ES_tradnl"/>
        </w:rPr>
        <w:tab/>
      </w:r>
      <w:r w:rsidRPr="00EF33F0">
        <w:rPr>
          <w:lang w:val="es-ES_tradnl"/>
        </w:rPr>
        <w:t>2.</w:t>
      </w:r>
      <w:r w:rsidR="00DB1A30" w:rsidRPr="00EF33F0">
        <w:rPr>
          <w:lang w:val="es-ES_tradnl"/>
        </w:rPr>
        <w:t>5</w:t>
      </w:r>
      <w:r w:rsidR="00DB1A30"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Liberación por fallecimiento</w:t>
      </w:r>
      <w:r w:rsidRPr="00EF33F0">
        <w:rPr>
          <w:b w:val="0"/>
          <w:lang w:val="es-ES_tradnl"/>
        </w:rPr>
        <w:t xml:space="preserve"> </w:t>
      </w:r>
    </w:p>
    <w:p w14:paraId="24B45F15"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36B07DAC" w14:textId="77777777" w:rsidR="001213C2" w:rsidRPr="00EF33F0" w:rsidRDefault="00420B33">
      <w:pPr>
        <w:numPr>
          <w:ilvl w:val="0"/>
          <w:numId w:val="3"/>
        </w:numPr>
        <w:ind w:right="43" w:hanging="720"/>
        <w:rPr>
          <w:lang w:val="es-ES_tradnl"/>
        </w:rPr>
      </w:pPr>
      <w:r w:rsidRPr="00EF33F0">
        <w:rPr>
          <w:lang w:val="es-ES_tradnl"/>
        </w:rPr>
        <w:t xml:space="preserve">Si uno de los tenedores de valores fallece, sus valores en custodia serán liberados y el agente de custodia entregará todo certificado u otra prueba de los valores en custodia en su poder al representante legal del tenedor siempre que: </w:t>
      </w:r>
    </w:p>
    <w:p w14:paraId="2BD20F8B" w14:textId="77777777" w:rsidR="001213C2" w:rsidRPr="00EF33F0" w:rsidRDefault="00420B33">
      <w:pPr>
        <w:numPr>
          <w:ilvl w:val="1"/>
          <w:numId w:val="3"/>
        </w:numPr>
        <w:ind w:left="1682" w:right="43" w:hanging="722"/>
        <w:rPr>
          <w:lang w:val="es-ES_tradnl"/>
        </w:rPr>
      </w:pPr>
      <w:r w:rsidRPr="00EF33F0">
        <w:rPr>
          <w:lang w:val="es-ES_tradnl"/>
        </w:rPr>
        <w:t xml:space="preserve">el representante legal del tenedor fallecido entregue notificación escrita a la Bolsa de la intención de liberar los valores en custodia en una fecha especificada que sea al menos 10 días hábiles, y que no supere de los 30 días, de anticipación a la liberación propuesta; y </w:t>
      </w:r>
    </w:p>
    <w:p w14:paraId="34AB1C17" w14:textId="306F9C4A" w:rsidR="001213C2" w:rsidRPr="00EF33F0" w:rsidRDefault="00420B33">
      <w:pPr>
        <w:numPr>
          <w:ilvl w:val="1"/>
          <w:numId w:val="3"/>
        </w:numPr>
        <w:ind w:left="1682" w:right="43" w:hanging="722"/>
        <w:rPr>
          <w:lang w:val="es-ES_tradnl"/>
        </w:rPr>
      </w:pPr>
      <w:r w:rsidRPr="00EF33F0">
        <w:rPr>
          <w:lang w:val="es-ES_tradnl"/>
        </w:rPr>
        <w:t xml:space="preserve">la Bolsa </w:t>
      </w:r>
      <w:r w:rsidR="004835E7" w:rsidRPr="00EF33F0">
        <w:rPr>
          <w:lang w:val="es-ES_tradnl"/>
        </w:rPr>
        <w:t>curs</w:t>
      </w:r>
      <w:r w:rsidR="00CD24AF" w:rsidRPr="00EF33F0">
        <w:rPr>
          <w:lang w:val="es-ES_tradnl"/>
        </w:rPr>
        <w:t>e</w:t>
      </w:r>
      <w:r w:rsidR="004835E7" w:rsidRPr="00EF33F0">
        <w:rPr>
          <w:lang w:val="es-ES_tradnl"/>
        </w:rPr>
        <w:t xml:space="preserve"> </w:t>
      </w:r>
      <w:r w:rsidRPr="00EF33F0">
        <w:rPr>
          <w:lang w:val="es-ES_tradnl"/>
        </w:rPr>
        <w:t xml:space="preserve">notificación </w:t>
      </w:r>
      <w:r w:rsidR="004835E7" w:rsidRPr="00EF33F0">
        <w:rPr>
          <w:lang w:val="es-ES_tradnl"/>
        </w:rPr>
        <w:t xml:space="preserve">escrita </w:t>
      </w:r>
      <w:r w:rsidR="00CD24AF" w:rsidRPr="00EF33F0">
        <w:rPr>
          <w:lang w:val="es-ES_tradnl"/>
        </w:rPr>
        <w:t xml:space="preserve">al agente de custodia </w:t>
      </w:r>
      <w:r w:rsidR="004835E7" w:rsidRPr="00EF33F0">
        <w:rPr>
          <w:lang w:val="es-ES_tradnl"/>
        </w:rPr>
        <w:t xml:space="preserve">indicando que no objeta la liberación </w:t>
      </w:r>
      <w:r w:rsidRPr="00EF33F0">
        <w:rPr>
          <w:lang w:val="es-ES_tradnl"/>
        </w:rPr>
        <w:t xml:space="preserve">antes de las 10:00 hs (hora de Vancouver) o las 11:00 hs (hora de Calgary) en dicha fecha especificada. </w:t>
      </w:r>
    </w:p>
    <w:p w14:paraId="23617AF8" w14:textId="77777777" w:rsidR="001213C2" w:rsidRPr="00EF33F0" w:rsidRDefault="00420B33">
      <w:pPr>
        <w:numPr>
          <w:ilvl w:val="0"/>
          <w:numId w:val="3"/>
        </w:numPr>
        <w:ind w:right="43" w:hanging="720"/>
        <w:rPr>
          <w:lang w:val="es-ES_tradnl"/>
        </w:rPr>
      </w:pPr>
      <w:r w:rsidRPr="00EF33F0">
        <w:rPr>
          <w:lang w:val="es-ES_tradnl"/>
        </w:rPr>
        <w:t xml:space="preserve">Con anterioridad a la entrega, el agente de custodia deberá recibir: </w:t>
      </w:r>
    </w:p>
    <w:p w14:paraId="6DB7430C" w14:textId="77777777" w:rsidR="001213C2" w:rsidRPr="00EF33F0" w:rsidRDefault="00420B33">
      <w:pPr>
        <w:numPr>
          <w:ilvl w:val="1"/>
          <w:numId w:val="3"/>
        </w:numPr>
        <w:ind w:left="1682" w:right="43" w:hanging="722"/>
        <w:rPr>
          <w:lang w:val="es-ES_tradnl"/>
        </w:rPr>
      </w:pPr>
      <w:r w:rsidRPr="00EF33F0">
        <w:rPr>
          <w:lang w:val="es-ES_tradnl"/>
        </w:rPr>
        <w:t xml:space="preserve">una copia certificada del acta de defunción; y </w:t>
      </w:r>
    </w:p>
    <w:p w14:paraId="2A942416" w14:textId="77777777" w:rsidR="001213C2" w:rsidRPr="00EF33F0" w:rsidRDefault="00420B33">
      <w:pPr>
        <w:numPr>
          <w:ilvl w:val="1"/>
          <w:numId w:val="3"/>
        </w:numPr>
        <w:spacing w:after="5"/>
        <w:ind w:left="1682" w:right="43" w:hanging="722"/>
        <w:rPr>
          <w:lang w:val="es-ES_tradnl"/>
        </w:rPr>
      </w:pPr>
      <w:r w:rsidRPr="00EF33F0">
        <w:rPr>
          <w:lang w:val="es-ES_tradnl"/>
        </w:rPr>
        <w:t xml:space="preserve">cualquier prueba de la autoridad del representante legal que pueda solicitar justificadamente el agente de custodia. </w:t>
      </w:r>
    </w:p>
    <w:p w14:paraId="10393C3B"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44564051" w14:textId="77777777" w:rsidR="00CB71D9" w:rsidRDefault="00420B33">
      <w:pPr>
        <w:pStyle w:val="Heading2"/>
        <w:tabs>
          <w:tab w:val="center" w:pos="390"/>
          <w:tab w:val="center" w:pos="2814"/>
        </w:tabs>
        <w:spacing w:after="88"/>
        <w:ind w:left="0" w:firstLine="0"/>
        <w:rPr>
          <w:rFonts w:ascii="Calibri" w:eastAsia="Calibri" w:hAnsi="Calibri" w:cs="Calibri"/>
          <w:b w:val="0"/>
          <w:sz w:val="22"/>
          <w:lang w:val="es-ES_tradnl"/>
        </w:rPr>
      </w:pPr>
      <w:r w:rsidRPr="00EF33F0">
        <w:rPr>
          <w:rFonts w:ascii="Calibri" w:eastAsia="Calibri" w:hAnsi="Calibri" w:cs="Calibri"/>
          <w:b w:val="0"/>
          <w:sz w:val="22"/>
          <w:lang w:val="es-ES_tradnl"/>
        </w:rPr>
        <w:lastRenderedPageBreak/>
        <w:tab/>
      </w:r>
    </w:p>
    <w:p w14:paraId="044600F6" w14:textId="77777777" w:rsidR="00CB71D9" w:rsidRDefault="00CB71D9">
      <w:pPr>
        <w:pStyle w:val="Heading2"/>
        <w:tabs>
          <w:tab w:val="center" w:pos="390"/>
          <w:tab w:val="center" w:pos="2814"/>
        </w:tabs>
        <w:spacing w:after="88"/>
        <w:ind w:left="0" w:firstLine="0"/>
        <w:rPr>
          <w:rFonts w:ascii="Calibri" w:eastAsia="Calibri" w:hAnsi="Calibri" w:cs="Calibri"/>
          <w:b w:val="0"/>
          <w:sz w:val="22"/>
          <w:lang w:val="es-ES_tradnl"/>
        </w:rPr>
      </w:pPr>
    </w:p>
    <w:p w14:paraId="7EC86DE9" w14:textId="5B45052C" w:rsidR="001213C2" w:rsidRPr="00EF33F0" w:rsidRDefault="00CB71D9">
      <w:pPr>
        <w:pStyle w:val="Heading2"/>
        <w:tabs>
          <w:tab w:val="center" w:pos="390"/>
          <w:tab w:val="center" w:pos="2814"/>
        </w:tabs>
        <w:spacing w:after="88"/>
        <w:ind w:left="0" w:firstLine="0"/>
        <w:rPr>
          <w:lang w:val="es-ES_tradnl"/>
        </w:rPr>
      </w:pPr>
      <w:r>
        <w:rPr>
          <w:rFonts w:ascii="Calibri" w:eastAsia="Calibri" w:hAnsi="Calibri" w:cs="Calibri"/>
          <w:b w:val="0"/>
          <w:sz w:val="22"/>
          <w:lang w:val="es-ES_tradnl"/>
        </w:rPr>
        <w:tab/>
      </w:r>
      <w:r w:rsidR="00420B33" w:rsidRPr="00EF33F0">
        <w:rPr>
          <w:lang w:val="es-ES_tradnl"/>
        </w:rPr>
        <w:t>2.</w:t>
      </w:r>
      <w:r w:rsidR="00993B79" w:rsidRPr="00EF33F0">
        <w:rPr>
          <w:lang w:val="es-ES_tradnl"/>
        </w:rPr>
        <w:t>6</w:t>
      </w:r>
      <w:r w:rsidR="00993B79" w:rsidRPr="00EF33F0">
        <w:rPr>
          <w:rFonts w:ascii="Arial" w:eastAsia="Arial" w:hAnsi="Arial" w:cs="Arial"/>
          <w:lang w:val="es-ES_tradnl"/>
        </w:rPr>
        <w:t xml:space="preserve"> </w:t>
      </w:r>
      <w:r w:rsidR="00420B33" w:rsidRPr="00EF33F0">
        <w:rPr>
          <w:rFonts w:ascii="Arial" w:eastAsia="Arial" w:hAnsi="Arial" w:cs="Arial"/>
          <w:lang w:val="es-ES_tradnl"/>
        </w:rPr>
        <w:tab/>
      </w:r>
      <w:r w:rsidR="00420B33" w:rsidRPr="00EF33F0">
        <w:rPr>
          <w:lang w:val="es-ES_tradnl"/>
        </w:rPr>
        <w:t xml:space="preserve">Discreción de la Bolsa de </w:t>
      </w:r>
      <w:r w:rsidR="00B63370">
        <w:rPr>
          <w:lang w:val="es-ES_tradnl"/>
        </w:rPr>
        <w:t>c</w:t>
      </w:r>
      <w:r w:rsidR="00420B33" w:rsidRPr="00EF33F0">
        <w:rPr>
          <w:lang w:val="es-ES_tradnl"/>
        </w:rPr>
        <w:t>onclusión</w:t>
      </w:r>
      <w:r w:rsidR="00420B33" w:rsidRPr="00EF33F0">
        <w:rPr>
          <w:b w:val="0"/>
          <w:lang w:val="es-ES_tradnl"/>
        </w:rPr>
        <w:t xml:space="preserve"> </w:t>
      </w:r>
    </w:p>
    <w:p w14:paraId="6A2D729C" w14:textId="77777777" w:rsidR="001213C2" w:rsidRPr="00EF33F0" w:rsidRDefault="00420B33">
      <w:pPr>
        <w:spacing w:after="0" w:line="259" w:lineRule="auto"/>
        <w:ind w:left="101" w:firstLine="0"/>
        <w:jc w:val="left"/>
        <w:rPr>
          <w:lang w:val="es-ES_tradnl"/>
        </w:rPr>
      </w:pPr>
      <w:r w:rsidRPr="00EF33F0">
        <w:rPr>
          <w:b/>
          <w:sz w:val="33"/>
          <w:lang w:val="es-ES_tradnl"/>
        </w:rPr>
        <w:t xml:space="preserve"> </w:t>
      </w:r>
    </w:p>
    <w:p w14:paraId="6C92CB52" w14:textId="366EBBC9" w:rsidR="001213C2" w:rsidRDefault="0071465A">
      <w:pPr>
        <w:ind w:left="235" w:right="43"/>
        <w:rPr>
          <w:lang w:val="es-ES_tradnl"/>
        </w:rPr>
      </w:pPr>
      <w:r>
        <w:rPr>
          <w:lang w:val="es-ES_tradnl"/>
        </w:rPr>
        <w:t>E</w:t>
      </w:r>
      <w:r w:rsidR="00420B33" w:rsidRPr="00EF33F0">
        <w:rPr>
          <w:lang w:val="es-ES_tradnl"/>
        </w:rPr>
        <w:t xml:space="preserve">l agente de custodia se conforma a toda solicitud de la Bolsa para suspender o concluir la liberación de los valores en custodia, </w:t>
      </w:r>
      <w:r>
        <w:rPr>
          <w:lang w:val="es-ES_tradnl"/>
        </w:rPr>
        <w:t xml:space="preserve">y </w:t>
      </w:r>
      <w:r w:rsidR="00420B33" w:rsidRPr="00EF33F0">
        <w:rPr>
          <w:lang w:val="es-ES_tradnl"/>
        </w:rPr>
        <w:t xml:space="preserve">sólo liberará los valores en custodia tras haber recibido el consentimiento por escrito de la Bolsa. </w:t>
      </w:r>
    </w:p>
    <w:p w14:paraId="7742D52D" w14:textId="77777777" w:rsidR="00CB71D9" w:rsidRPr="00EF33F0" w:rsidRDefault="00CB71D9">
      <w:pPr>
        <w:ind w:left="235" w:right="43"/>
        <w:rPr>
          <w:lang w:val="es-ES_tradnl"/>
        </w:rPr>
      </w:pPr>
    </w:p>
    <w:p w14:paraId="568F0445" w14:textId="33CFD2B6" w:rsidR="001213C2" w:rsidRPr="00EF33F0" w:rsidRDefault="00420B33">
      <w:pPr>
        <w:pStyle w:val="Heading2"/>
        <w:tabs>
          <w:tab w:val="center" w:pos="390"/>
          <w:tab w:val="center" w:pos="2242"/>
        </w:tabs>
        <w:ind w:left="0" w:firstLine="0"/>
        <w:rPr>
          <w:lang w:val="es-ES_tradnl"/>
        </w:rPr>
      </w:pPr>
      <w:r w:rsidRPr="00EF33F0">
        <w:rPr>
          <w:rFonts w:ascii="Calibri" w:eastAsia="Calibri" w:hAnsi="Calibri" w:cs="Calibri"/>
          <w:b w:val="0"/>
          <w:sz w:val="22"/>
          <w:lang w:val="es-ES_tradnl"/>
        </w:rPr>
        <w:tab/>
      </w:r>
      <w:r w:rsidRPr="00EF33F0">
        <w:rPr>
          <w:lang w:val="es-ES_tradnl"/>
        </w:rPr>
        <w:t>2.</w:t>
      </w:r>
      <w:r w:rsidR="00993B79" w:rsidRPr="00EF33F0">
        <w:rPr>
          <w:lang w:val="es-ES_tradnl"/>
        </w:rPr>
        <w:t>7</w:t>
      </w:r>
      <w:r w:rsidR="00993B79"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 xml:space="preserve">Solicitudes </w:t>
      </w:r>
      <w:r w:rsidR="00436AEA">
        <w:rPr>
          <w:lang w:val="es-ES_tradnl"/>
        </w:rPr>
        <w:t>discrecionales</w:t>
      </w:r>
      <w:r w:rsidRPr="00EF33F0">
        <w:rPr>
          <w:b w:val="0"/>
          <w:lang w:val="es-ES_tradnl"/>
        </w:rPr>
        <w:t xml:space="preserve"> </w:t>
      </w:r>
    </w:p>
    <w:p w14:paraId="47A3B218"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6DF41330" w14:textId="534B3A4E" w:rsidR="001213C2" w:rsidRPr="00EF33F0" w:rsidRDefault="00420B33">
      <w:pPr>
        <w:spacing w:after="3" w:line="240" w:lineRule="auto"/>
        <w:ind w:left="225" w:firstLine="0"/>
        <w:jc w:val="left"/>
        <w:rPr>
          <w:lang w:val="es-ES_tradnl"/>
        </w:rPr>
      </w:pPr>
      <w:r w:rsidRPr="00EF33F0">
        <w:rPr>
          <w:lang w:val="es-ES_tradnl"/>
        </w:rPr>
        <w:t>La Bolsa podrá prestar su consentimiento a la liberación de los valores en custodia en otras circunstancias y conforme los términos y condiciones que considere adecuados. Los valores</w:t>
      </w:r>
      <w:r w:rsidR="00993B79" w:rsidRPr="00EF33F0">
        <w:rPr>
          <w:lang w:val="es-ES_tradnl"/>
        </w:rPr>
        <w:t xml:space="preserve"> en custodia</w:t>
      </w:r>
      <w:r w:rsidRPr="00EF33F0">
        <w:rPr>
          <w:lang w:val="es-ES_tradnl"/>
        </w:rPr>
        <w:t xml:space="preserve"> podrán ser liberados siempre y cuando el agente de custodia reciba notificación escrita por parte de la Bolsa. </w:t>
      </w:r>
    </w:p>
    <w:p w14:paraId="47911BC9" w14:textId="77777777" w:rsidR="001213C2" w:rsidRPr="00EF33F0" w:rsidRDefault="00420B33">
      <w:pPr>
        <w:spacing w:after="0" w:line="259" w:lineRule="auto"/>
        <w:ind w:left="19" w:firstLine="0"/>
        <w:jc w:val="left"/>
        <w:rPr>
          <w:lang w:val="es-ES_tradnl"/>
        </w:rPr>
      </w:pPr>
      <w:r w:rsidRPr="00EF33F0">
        <w:rPr>
          <w:sz w:val="25"/>
          <w:lang w:val="es-ES_tradnl"/>
        </w:rPr>
        <w:t xml:space="preserve"> </w:t>
      </w:r>
    </w:p>
    <w:p w14:paraId="24E3D7E5" w14:textId="77777777" w:rsidR="001213C2" w:rsidRPr="00EF33F0" w:rsidRDefault="00420B33">
      <w:pPr>
        <w:pStyle w:val="Heading1"/>
        <w:ind w:left="1605" w:right="118" w:hanging="1380"/>
        <w:rPr>
          <w:lang w:val="es-ES_tradnl"/>
        </w:rPr>
      </w:pPr>
      <w:r w:rsidRPr="00EF33F0">
        <w:rPr>
          <w:lang w:val="es-ES_tradnl"/>
        </w:rPr>
        <w:t xml:space="preserve">PARTE 3 </w:t>
      </w:r>
      <w:r w:rsidRPr="00EF33F0">
        <w:rPr>
          <w:lang w:val="es-ES_tradnl"/>
        </w:rPr>
        <w:tab/>
        <w:t xml:space="preserve"> LIBERACIÓN ANTICIPADA ANTE CAMBIO DE ESTADO DEL EMISOR</w:t>
      </w:r>
      <w:r w:rsidRPr="00EF33F0">
        <w:rPr>
          <w:b w:val="0"/>
          <w:lang w:val="es-ES_tradnl"/>
        </w:rPr>
        <w:t xml:space="preserve"> </w:t>
      </w:r>
    </w:p>
    <w:p w14:paraId="53DE38EB" w14:textId="77777777" w:rsidR="001213C2" w:rsidRPr="00EF33F0" w:rsidRDefault="00420B33">
      <w:pPr>
        <w:spacing w:after="0" w:line="259" w:lineRule="auto"/>
        <w:ind w:left="19" w:firstLine="0"/>
        <w:jc w:val="left"/>
        <w:rPr>
          <w:lang w:val="es-ES_tradnl"/>
        </w:rPr>
      </w:pPr>
      <w:r w:rsidRPr="00EF33F0">
        <w:rPr>
          <w:b/>
          <w:lang w:val="es-ES_tradnl"/>
        </w:rPr>
        <w:t xml:space="preserve"> </w:t>
      </w:r>
    </w:p>
    <w:p w14:paraId="0F3A6937" w14:textId="50D81FE8" w:rsidR="001213C2" w:rsidRPr="00EF33F0" w:rsidRDefault="00420B33">
      <w:pPr>
        <w:pStyle w:val="Heading2"/>
        <w:tabs>
          <w:tab w:val="center" w:pos="388"/>
          <w:tab w:val="center" w:pos="3171"/>
        </w:tabs>
        <w:ind w:left="0" w:firstLine="0"/>
        <w:rPr>
          <w:lang w:val="es-ES_tradnl"/>
        </w:rPr>
      </w:pPr>
      <w:r w:rsidRPr="00EF33F0">
        <w:rPr>
          <w:rFonts w:ascii="Calibri" w:eastAsia="Calibri" w:hAnsi="Calibri" w:cs="Calibri"/>
          <w:b w:val="0"/>
          <w:sz w:val="22"/>
          <w:lang w:val="es-ES_tradnl"/>
        </w:rPr>
        <w:tab/>
      </w:r>
      <w:r w:rsidRPr="00EF33F0">
        <w:rPr>
          <w:lang w:val="es-ES_tradnl"/>
        </w:rPr>
        <w:t xml:space="preserve">3.1 </w:t>
      </w:r>
      <w:r w:rsidRPr="00EF33F0">
        <w:rPr>
          <w:lang w:val="es-ES_tradnl"/>
        </w:rPr>
        <w:tab/>
        <w:t>Liberación anticipada – Migración a</w:t>
      </w:r>
      <w:r w:rsidR="006854DC">
        <w:rPr>
          <w:lang w:val="es-ES_tradnl"/>
        </w:rPr>
        <w:t>l</w:t>
      </w:r>
      <w:r w:rsidRPr="00EF33F0">
        <w:rPr>
          <w:lang w:val="es-ES_tradnl"/>
        </w:rPr>
        <w:t xml:space="preserve"> Nivel 1</w:t>
      </w:r>
      <w:r w:rsidRPr="00EF33F0">
        <w:rPr>
          <w:b w:val="0"/>
          <w:lang w:val="es-ES_tradnl"/>
        </w:rPr>
        <w:t xml:space="preserve"> </w:t>
      </w:r>
    </w:p>
    <w:p w14:paraId="4EE30E4A" w14:textId="77777777" w:rsidR="001213C2" w:rsidRPr="00EF33F0" w:rsidRDefault="00420B33">
      <w:pPr>
        <w:spacing w:after="0" w:line="259" w:lineRule="auto"/>
        <w:ind w:left="19" w:firstLine="0"/>
        <w:jc w:val="left"/>
        <w:rPr>
          <w:lang w:val="es-ES_tradnl"/>
        </w:rPr>
      </w:pPr>
      <w:r w:rsidRPr="00EF33F0">
        <w:rPr>
          <w:b/>
          <w:sz w:val="23"/>
          <w:lang w:val="es-ES_tradnl"/>
        </w:rPr>
        <w:t xml:space="preserve"> </w:t>
      </w:r>
    </w:p>
    <w:p w14:paraId="77A80645" w14:textId="757FC53C" w:rsidR="001213C2" w:rsidRPr="00EF33F0" w:rsidRDefault="00420B33">
      <w:pPr>
        <w:numPr>
          <w:ilvl w:val="0"/>
          <w:numId w:val="4"/>
        </w:numPr>
        <w:ind w:right="43" w:hanging="720"/>
        <w:rPr>
          <w:lang w:val="es-ES_tradnl"/>
        </w:rPr>
      </w:pPr>
      <w:r w:rsidRPr="00EF33F0">
        <w:rPr>
          <w:lang w:val="es-ES_tradnl"/>
        </w:rPr>
        <w:t xml:space="preserve">Cuando un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2 se convierte en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1, el cronograma de liberación para sus valores en custodia cambia. </w:t>
      </w:r>
    </w:p>
    <w:p w14:paraId="040579A9" w14:textId="40513F36" w:rsidR="001213C2" w:rsidRPr="00EF33F0" w:rsidRDefault="00420B33">
      <w:pPr>
        <w:numPr>
          <w:ilvl w:val="0"/>
          <w:numId w:val="4"/>
        </w:numPr>
        <w:ind w:right="43" w:hanging="720"/>
        <w:rPr>
          <w:lang w:val="es-ES_tradnl"/>
        </w:rPr>
      </w:pPr>
      <w:r w:rsidRPr="00EF33F0">
        <w:rPr>
          <w:lang w:val="es-ES_tradnl"/>
        </w:rPr>
        <w:t xml:space="preserve">Si el </w:t>
      </w:r>
      <w:r w:rsidR="002460F2">
        <w:rPr>
          <w:lang w:val="es-ES_tradnl"/>
        </w:rPr>
        <w:t>emisor</w:t>
      </w:r>
      <w:r w:rsidRPr="00EF33F0">
        <w:rPr>
          <w:lang w:val="es-ES_tradnl"/>
        </w:rPr>
        <w:t xml:space="preserve"> cree justificadamente que reúne los requisitos relativos a la inscripción inicial de un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1 descritos en la Política 2.1 – </w:t>
      </w:r>
      <w:r w:rsidRPr="00EF33F0">
        <w:rPr>
          <w:i/>
          <w:lang w:val="es-ES_tradnl"/>
        </w:rPr>
        <w:t>Requisitos de Inscripción Inicial</w:t>
      </w:r>
      <w:r w:rsidRPr="00EF33F0">
        <w:rPr>
          <w:lang w:val="es-ES_tradnl"/>
        </w:rPr>
        <w:t xml:space="preserve">, este deberá solicitar a la Bolsa su inscripción como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1. </w:t>
      </w:r>
      <w:r w:rsidR="006854DC" w:rsidRPr="00EF33F0">
        <w:rPr>
          <w:lang w:val="es-ES_tradnl"/>
        </w:rPr>
        <w:t>Asimismo,</w:t>
      </w:r>
      <w:r w:rsidRPr="00EF33F0">
        <w:rPr>
          <w:lang w:val="es-ES_tradnl"/>
        </w:rPr>
        <w:t xml:space="preserve"> deberá notificar en forma concurrente al agente de custodia de que está presentando dicha solicitud. </w:t>
      </w:r>
    </w:p>
    <w:p w14:paraId="6118EDC8" w14:textId="07F2BF41" w:rsidR="001213C2" w:rsidRPr="00EF33F0" w:rsidRDefault="00420B33">
      <w:pPr>
        <w:numPr>
          <w:ilvl w:val="0"/>
          <w:numId w:val="4"/>
        </w:numPr>
        <w:ind w:right="43" w:hanging="720"/>
        <w:rPr>
          <w:lang w:val="es-ES_tradnl"/>
        </w:rPr>
      </w:pPr>
      <w:r w:rsidRPr="00EF33F0">
        <w:rPr>
          <w:lang w:val="es-ES_tradnl"/>
        </w:rPr>
        <w:t>Si la Bolsa acepta la migración a</w:t>
      </w:r>
      <w:r w:rsidR="006854DC">
        <w:rPr>
          <w:lang w:val="es-ES_tradnl"/>
        </w:rPr>
        <w:t>l</w:t>
      </w:r>
      <w:r w:rsidRPr="00EF33F0">
        <w:rPr>
          <w:lang w:val="es-ES_tradnl"/>
        </w:rPr>
        <w:t xml:space="preserve"> Nivel 1, la Bolsa emitirá un Boletín en el que confirma la aceptación definitiva de la inscripción del </w:t>
      </w:r>
      <w:r w:rsidR="002460F2">
        <w:rPr>
          <w:lang w:val="es-ES_tradnl"/>
        </w:rPr>
        <w:t>emisor</w:t>
      </w:r>
      <w:r w:rsidRPr="00EF33F0">
        <w:rPr>
          <w:lang w:val="es-ES_tradnl"/>
        </w:rPr>
        <w:t xml:space="preserve"> en el Nivel 1. A la emisión de este Boletín, el </w:t>
      </w:r>
      <w:r w:rsidR="002460F2">
        <w:rPr>
          <w:lang w:val="es-ES_tradnl"/>
        </w:rPr>
        <w:t>emisor</w:t>
      </w:r>
      <w:r w:rsidRPr="00EF33F0">
        <w:rPr>
          <w:lang w:val="es-ES_tradnl"/>
        </w:rPr>
        <w:t xml:space="preserve"> deberá de inmediato: </w:t>
      </w:r>
    </w:p>
    <w:p w14:paraId="14670400" w14:textId="77777777" w:rsidR="001213C2" w:rsidRPr="00EF33F0" w:rsidRDefault="00420B33">
      <w:pPr>
        <w:numPr>
          <w:ilvl w:val="1"/>
          <w:numId w:val="4"/>
        </w:numPr>
        <w:ind w:right="43" w:hanging="720"/>
        <w:rPr>
          <w:lang w:val="es-ES_tradnl"/>
        </w:rPr>
      </w:pPr>
      <w:r w:rsidRPr="00EF33F0">
        <w:rPr>
          <w:lang w:val="es-ES_tradnl"/>
        </w:rPr>
        <w:t xml:space="preserve">emitir un artículo de prensa: </w:t>
      </w:r>
    </w:p>
    <w:p w14:paraId="4F112E85" w14:textId="069FE2C7" w:rsidR="001213C2" w:rsidRPr="00EF33F0" w:rsidRDefault="00420B33">
      <w:pPr>
        <w:numPr>
          <w:ilvl w:val="2"/>
          <w:numId w:val="4"/>
        </w:numPr>
        <w:ind w:right="43" w:hanging="720"/>
        <w:rPr>
          <w:lang w:val="es-ES_tradnl"/>
        </w:rPr>
      </w:pPr>
      <w:r w:rsidRPr="00EF33F0">
        <w:rPr>
          <w:lang w:val="es-ES_tradnl"/>
        </w:rPr>
        <w:t>en el que divulgue que ha sido aceptado para migrar a</w:t>
      </w:r>
      <w:r w:rsidR="006854DC">
        <w:rPr>
          <w:lang w:val="es-ES_tradnl"/>
        </w:rPr>
        <w:t>l</w:t>
      </w:r>
      <w:r w:rsidRPr="00EF33F0">
        <w:rPr>
          <w:lang w:val="es-ES_tradnl"/>
        </w:rPr>
        <w:t xml:space="preserve"> Nivel 1; y </w:t>
      </w:r>
    </w:p>
    <w:p w14:paraId="613278D5" w14:textId="77777777" w:rsidR="001213C2" w:rsidRPr="00EF33F0" w:rsidRDefault="00420B33">
      <w:pPr>
        <w:numPr>
          <w:ilvl w:val="2"/>
          <w:numId w:val="4"/>
        </w:numPr>
        <w:ind w:right="43" w:hanging="720"/>
        <w:rPr>
          <w:lang w:val="es-ES_tradnl"/>
        </w:rPr>
      </w:pPr>
      <w:r w:rsidRPr="00EF33F0">
        <w:rPr>
          <w:lang w:val="es-ES_tradnl"/>
        </w:rPr>
        <w:t xml:space="preserve">en el que divulgue la cantidad de valores en custodia a ser liberados y las fechas de liberación según el nuevo cronograma; y </w:t>
      </w:r>
    </w:p>
    <w:p w14:paraId="68527F62" w14:textId="20AA9ACD" w:rsidR="001213C2" w:rsidRPr="00EF33F0" w:rsidRDefault="00420B33">
      <w:pPr>
        <w:numPr>
          <w:ilvl w:val="1"/>
          <w:numId w:val="4"/>
        </w:numPr>
        <w:ind w:right="43" w:hanging="720"/>
        <w:rPr>
          <w:lang w:val="es-ES_tradnl"/>
        </w:rPr>
      </w:pPr>
      <w:r w:rsidRPr="00EF33F0">
        <w:rPr>
          <w:lang w:val="es-ES_tradnl"/>
        </w:rPr>
        <w:t xml:space="preserve">proveer un artículo de prensa, junto con una copia del </w:t>
      </w:r>
      <w:r w:rsidR="006854DC">
        <w:rPr>
          <w:lang w:val="es-ES_tradnl"/>
        </w:rPr>
        <w:t>b</w:t>
      </w:r>
      <w:r w:rsidRPr="00EF33F0">
        <w:rPr>
          <w:lang w:val="es-ES_tradnl"/>
        </w:rPr>
        <w:t>oletín de la Bolsa, al agente de custodia (</w:t>
      </w:r>
      <w:r w:rsidR="006854DC">
        <w:rPr>
          <w:lang w:val="es-ES_tradnl"/>
        </w:rPr>
        <w:t>d</w:t>
      </w:r>
      <w:r w:rsidRPr="00EF33F0">
        <w:rPr>
          <w:lang w:val="es-ES_tradnl"/>
        </w:rPr>
        <w:t xml:space="preserve">epositario de cuenta en custodia). </w:t>
      </w:r>
    </w:p>
    <w:p w14:paraId="1F86B3FD" w14:textId="3C7FAA76" w:rsidR="001213C2" w:rsidRPr="00EF33F0" w:rsidRDefault="00420B33" w:rsidP="00EF33F0">
      <w:pPr>
        <w:numPr>
          <w:ilvl w:val="0"/>
          <w:numId w:val="4"/>
        </w:numPr>
        <w:spacing w:after="0" w:line="259" w:lineRule="auto"/>
        <w:ind w:left="993" w:right="43" w:hanging="709"/>
        <w:jc w:val="left"/>
        <w:rPr>
          <w:lang w:val="es-ES_tradnl"/>
        </w:rPr>
      </w:pPr>
      <w:r w:rsidRPr="00EF33F0">
        <w:rPr>
          <w:lang w:val="es-ES_tradnl"/>
        </w:rPr>
        <w:t xml:space="preserve">Al cumplirse los pasos establecidos en la cláusula 3.1(3) </w:t>
      </w:r>
      <w:r w:rsidRPr="00EF33F0">
        <w:rPr>
          <w:i/>
          <w:lang w:val="es-ES_tradnl"/>
        </w:rPr>
        <w:t>supra</w:t>
      </w:r>
      <w:r w:rsidRPr="00EF33F0">
        <w:rPr>
          <w:lang w:val="es-ES_tradnl"/>
        </w:rPr>
        <w:t xml:space="preserve">, </w:t>
      </w:r>
      <w:r w:rsidR="008F75F1" w:rsidRPr="00EF33F0">
        <w:rPr>
          <w:lang w:val="es-ES_tradnl"/>
        </w:rPr>
        <w:t xml:space="preserve">el Anexo B(2) de </w:t>
      </w:r>
      <w:r w:rsidRPr="00EF33F0">
        <w:rPr>
          <w:lang w:val="es-ES_tradnl"/>
        </w:rPr>
        <w:t xml:space="preserve">liberación del </w:t>
      </w:r>
      <w:r w:rsidR="002460F2">
        <w:rPr>
          <w:lang w:val="es-ES_tradnl"/>
        </w:rPr>
        <w:t>emisor</w:t>
      </w:r>
      <w:r w:rsidRPr="00EF33F0">
        <w:rPr>
          <w:lang w:val="es-ES_tradnl"/>
        </w:rPr>
        <w:t xml:space="preserve"> será remplazado </w:t>
      </w:r>
      <w:r w:rsidR="00F55EC4" w:rsidRPr="00EF33F0">
        <w:rPr>
          <w:lang w:val="es-ES_tradnl"/>
        </w:rPr>
        <w:t>por el Anexo B(1) de liberación</w:t>
      </w:r>
      <w:r w:rsidR="009B5324" w:rsidRPr="00EF33F0">
        <w:rPr>
          <w:lang w:val="es-ES_tradnl"/>
        </w:rPr>
        <w:t>.</w:t>
      </w:r>
    </w:p>
    <w:p w14:paraId="7F742486" w14:textId="157E4A22" w:rsidR="001213C2" w:rsidRPr="00EF33F0" w:rsidRDefault="001213C2" w:rsidP="00EF33F0">
      <w:pPr>
        <w:spacing w:after="126" w:line="259" w:lineRule="auto"/>
        <w:ind w:left="0" w:firstLine="0"/>
        <w:jc w:val="left"/>
        <w:rPr>
          <w:lang w:val="es-ES_tradnl"/>
        </w:rPr>
      </w:pPr>
    </w:p>
    <w:p w14:paraId="25AA3612" w14:textId="119C1917" w:rsidR="001213C2" w:rsidRPr="00EF33F0" w:rsidRDefault="00420B33">
      <w:pPr>
        <w:numPr>
          <w:ilvl w:val="0"/>
          <w:numId w:val="4"/>
        </w:numPr>
        <w:spacing w:after="3"/>
        <w:ind w:right="43" w:hanging="720"/>
        <w:rPr>
          <w:lang w:val="es-ES_tradnl"/>
        </w:rPr>
      </w:pPr>
      <w:r w:rsidRPr="00EF33F0">
        <w:rPr>
          <w:lang w:val="es-ES_tradnl"/>
        </w:rPr>
        <w:t xml:space="preserve">Dentro de un plazo de 10 días de la publicación del </w:t>
      </w:r>
      <w:r w:rsidR="006854DC">
        <w:rPr>
          <w:lang w:val="es-ES_tradnl"/>
        </w:rPr>
        <w:t>b</w:t>
      </w:r>
      <w:r w:rsidRPr="00EF33F0">
        <w:rPr>
          <w:lang w:val="es-ES_tradnl"/>
        </w:rPr>
        <w:t xml:space="preserve">oletín de Bolsa donde se confirma la inscripción en </w:t>
      </w:r>
      <w:r w:rsidR="006854DC">
        <w:rPr>
          <w:lang w:val="es-ES_tradnl"/>
        </w:rPr>
        <w:t xml:space="preserve">el </w:t>
      </w:r>
      <w:r w:rsidRPr="00EF33F0">
        <w:rPr>
          <w:lang w:val="es-ES_tradnl"/>
        </w:rPr>
        <w:t xml:space="preserve">Nivel 1 del </w:t>
      </w:r>
      <w:r w:rsidR="002460F2">
        <w:rPr>
          <w:lang w:val="es-ES_tradnl"/>
        </w:rPr>
        <w:t>emisor</w:t>
      </w:r>
      <w:r w:rsidRPr="00EF33F0">
        <w:rPr>
          <w:lang w:val="es-ES_tradnl"/>
        </w:rPr>
        <w:t xml:space="preserve">, el agente de custodia deberá liberar los valores en custodia que, según el nuevo cronograma de liberación, debieran haber sido sujetos a liberación en una fecha anterior a la del Boletín de Bolsa. </w:t>
      </w:r>
    </w:p>
    <w:p w14:paraId="0DE92117" w14:textId="77777777" w:rsidR="001213C2" w:rsidRPr="00EF33F0" w:rsidRDefault="00420B33">
      <w:pPr>
        <w:spacing w:after="0" w:line="259" w:lineRule="auto"/>
        <w:ind w:left="19" w:firstLine="0"/>
        <w:jc w:val="left"/>
        <w:rPr>
          <w:lang w:val="es-ES_tradnl"/>
        </w:rPr>
      </w:pPr>
      <w:r w:rsidRPr="00EF33F0">
        <w:rPr>
          <w:sz w:val="25"/>
          <w:lang w:val="es-ES_tradnl"/>
        </w:rPr>
        <w:t xml:space="preserve"> </w:t>
      </w:r>
    </w:p>
    <w:p w14:paraId="43A72CF2" w14:textId="6310E258" w:rsidR="001213C2" w:rsidRPr="00EF33F0" w:rsidRDefault="00420B33">
      <w:pPr>
        <w:pStyle w:val="Heading1"/>
        <w:spacing w:after="111"/>
        <w:ind w:left="235" w:right="118"/>
        <w:rPr>
          <w:lang w:val="es-ES_tradnl"/>
        </w:rPr>
      </w:pPr>
      <w:r w:rsidRPr="00EF33F0">
        <w:rPr>
          <w:lang w:val="es-ES_tradnl"/>
        </w:rPr>
        <w:lastRenderedPageBreak/>
        <w:t>PARTE 4       TRA</w:t>
      </w:r>
      <w:r w:rsidR="00EB1B74">
        <w:rPr>
          <w:lang w:val="es-ES_tradnl"/>
        </w:rPr>
        <w:t>NSACCIONES CON</w:t>
      </w:r>
      <w:r w:rsidRPr="00EF33F0">
        <w:rPr>
          <w:lang w:val="es-ES_tradnl"/>
        </w:rPr>
        <w:t xml:space="preserve"> VALORES EN CUSTODIA</w:t>
      </w:r>
      <w:r w:rsidRPr="00EF33F0">
        <w:rPr>
          <w:b w:val="0"/>
          <w:lang w:val="es-ES_tradnl"/>
        </w:rPr>
        <w:t xml:space="preserve"> </w:t>
      </w:r>
    </w:p>
    <w:p w14:paraId="7F742597" w14:textId="77777777" w:rsidR="001213C2" w:rsidRPr="00EF33F0" w:rsidRDefault="00420B33">
      <w:pPr>
        <w:pStyle w:val="Heading2"/>
        <w:tabs>
          <w:tab w:val="center" w:pos="390"/>
          <w:tab w:val="center" w:pos="3706"/>
        </w:tabs>
        <w:spacing w:after="99"/>
        <w:ind w:left="0" w:firstLine="0"/>
        <w:rPr>
          <w:lang w:val="es-ES_tradnl"/>
        </w:rPr>
      </w:pPr>
      <w:r w:rsidRPr="00EF33F0">
        <w:rPr>
          <w:rFonts w:ascii="Calibri" w:eastAsia="Calibri" w:hAnsi="Calibri" w:cs="Calibri"/>
          <w:b w:val="0"/>
          <w:sz w:val="22"/>
          <w:lang w:val="es-ES_tradnl"/>
        </w:rPr>
        <w:tab/>
      </w:r>
      <w:r w:rsidRPr="00EF33F0">
        <w:rPr>
          <w:lang w:val="es-ES_tradnl"/>
        </w:rPr>
        <w:t>4.1</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Restricciones a las transferencias y otras transacciones</w:t>
      </w:r>
      <w:r w:rsidRPr="00EF33F0">
        <w:rPr>
          <w:b w:val="0"/>
          <w:lang w:val="es-ES_tradnl"/>
        </w:rPr>
        <w:t xml:space="preserve"> </w:t>
      </w:r>
    </w:p>
    <w:p w14:paraId="25D2FE5B" w14:textId="0C61840D" w:rsidR="001213C2" w:rsidRPr="00EF33F0" w:rsidRDefault="00420B33">
      <w:pPr>
        <w:spacing w:after="2"/>
        <w:ind w:left="235" w:right="43"/>
        <w:rPr>
          <w:lang w:val="es-ES_tradnl"/>
        </w:rPr>
      </w:pPr>
      <w:r w:rsidRPr="00EF33F0">
        <w:rPr>
          <w:lang w:val="es-ES_tradnl"/>
        </w:rPr>
        <w:t xml:space="preserve">A menos que esté expresamente permitido en este contrato, usted no podrá vender, transferir, ceder, hipotecar, realizar ninguna transacción derivada que involucre, o que de otro modo implique de alguna manera, a sus valores en custodia o a algunos de los certificados relacionados o a otras pruebas. Si el tenedor de valores </w:t>
      </w:r>
      <w:r w:rsidR="0054051E" w:rsidRPr="00EF33F0">
        <w:rPr>
          <w:lang w:val="es-ES_tradnl"/>
        </w:rPr>
        <w:t>no es una persona física (</w:t>
      </w:r>
      <w:r w:rsidR="006C1745" w:rsidRPr="00EF33F0">
        <w:rPr>
          <w:lang w:val="es-ES_tradnl"/>
        </w:rPr>
        <w:t>una “</w:t>
      </w:r>
      <w:r w:rsidR="006C1745" w:rsidRPr="00EF33F0">
        <w:rPr>
          <w:b/>
          <w:bCs/>
          <w:lang w:val="es-ES_tradnl"/>
        </w:rPr>
        <w:t xml:space="preserve">sociedad </w:t>
      </w:r>
      <w:r w:rsidR="00C07087" w:rsidRPr="00EF33F0">
        <w:rPr>
          <w:b/>
          <w:bCs/>
          <w:lang w:val="es-ES_tradnl"/>
        </w:rPr>
        <w:t>de cartera</w:t>
      </w:r>
      <w:r w:rsidR="00C07087" w:rsidRPr="00EF33F0">
        <w:rPr>
          <w:lang w:val="es-ES_tradnl"/>
        </w:rPr>
        <w:t>”)</w:t>
      </w:r>
      <w:r w:rsidR="00E67272" w:rsidRPr="00EF33F0">
        <w:rPr>
          <w:lang w:val="es-ES_tradnl"/>
        </w:rPr>
        <w:t xml:space="preserve"> y es </w:t>
      </w:r>
      <w:r w:rsidRPr="00EF33F0">
        <w:rPr>
          <w:lang w:val="es-ES_tradnl"/>
        </w:rPr>
        <w:t xml:space="preserve">controlada por uno o más apoderados del </w:t>
      </w:r>
      <w:r w:rsidR="002460F2">
        <w:rPr>
          <w:lang w:val="es-ES_tradnl"/>
        </w:rPr>
        <w:t>emisor</w:t>
      </w:r>
      <w:r w:rsidRPr="00EF33F0">
        <w:rPr>
          <w:lang w:val="es-ES_tradnl"/>
        </w:rPr>
        <w:t xml:space="preserve">, este no podrá participar en una transacción que resulte en un cambio de control de la sociedad o un cambio en el riesgo económico al cual se exponen los apoderados tenedores de los valores en custodia. </w:t>
      </w:r>
      <w:r w:rsidR="00477DC9" w:rsidRPr="00EF33F0">
        <w:rPr>
          <w:lang w:val="es-ES_tradnl"/>
        </w:rPr>
        <w:t>Asimismo</w:t>
      </w:r>
      <w:r w:rsidR="001A06C2" w:rsidRPr="00EF33F0">
        <w:rPr>
          <w:lang w:val="es-ES_tradnl"/>
        </w:rPr>
        <w:t xml:space="preserve">, </w:t>
      </w:r>
      <w:r w:rsidR="00477DC9" w:rsidRPr="00EF33F0">
        <w:rPr>
          <w:lang w:val="es-ES_tradnl"/>
        </w:rPr>
        <w:t xml:space="preserve">si los valores en custodia </w:t>
      </w:r>
      <w:r w:rsidR="00F856C7" w:rsidRPr="00EF33F0">
        <w:rPr>
          <w:lang w:val="es-ES_tradnl"/>
        </w:rPr>
        <w:t>se encuentran en poder de una sociedad de cartera</w:t>
      </w:r>
      <w:r w:rsidR="001A06C2" w:rsidRPr="00EF33F0">
        <w:rPr>
          <w:lang w:val="es-ES_tradnl"/>
        </w:rPr>
        <w:t xml:space="preserve">, </w:t>
      </w:r>
      <w:r w:rsidR="00F856C7" w:rsidRPr="00EF33F0">
        <w:rPr>
          <w:lang w:val="es-ES_tradnl"/>
        </w:rPr>
        <w:t xml:space="preserve">la Bolsa </w:t>
      </w:r>
      <w:r w:rsidR="003956B9" w:rsidRPr="00EF33F0">
        <w:rPr>
          <w:lang w:val="es-ES_tradnl"/>
        </w:rPr>
        <w:t xml:space="preserve">requerirá a la sociedad de cartera y a los </w:t>
      </w:r>
      <w:r w:rsidR="003F7ADD" w:rsidRPr="00EF33F0">
        <w:rPr>
          <w:lang w:val="es-ES_tradnl"/>
        </w:rPr>
        <w:t xml:space="preserve">tenedores de valores controlantes de dicha sociedad de cartera que firmen </w:t>
      </w:r>
      <w:r w:rsidR="00A24937" w:rsidRPr="00EF33F0">
        <w:rPr>
          <w:lang w:val="es-ES_tradnl"/>
        </w:rPr>
        <w:t>y entreguen a la Bolsa compromisos siguie</w:t>
      </w:r>
      <w:r w:rsidR="004E1C76" w:rsidRPr="00EF33F0">
        <w:rPr>
          <w:lang w:val="es-ES_tradnl"/>
        </w:rPr>
        <w:t>ndo</w:t>
      </w:r>
      <w:r w:rsidR="00A24937" w:rsidRPr="00EF33F0">
        <w:rPr>
          <w:lang w:val="es-ES_tradnl"/>
        </w:rPr>
        <w:t xml:space="preserve"> el modelo del Anexo </w:t>
      </w:r>
      <w:r w:rsidR="001A06C2" w:rsidRPr="00EF33F0">
        <w:rPr>
          <w:lang w:val="es-ES_tradnl"/>
        </w:rPr>
        <w:t xml:space="preserve">C </w:t>
      </w:r>
      <w:r w:rsidR="00A24937" w:rsidRPr="00EF33F0">
        <w:rPr>
          <w:lang w:val="es-ES_tradnl"/>
        </w:rPr>
        <w:t>adjunto al presente contrato</w:t>
      </w:r>
      <w:r w:rsidR="001A06C2" w:rsidRPr="00EF33F0">
        <w:rPr>
          <w:lang w:val="es-ES_tradnl"/>
        </w:rPr>
        <w:t xml:space="preserve">, </w:t>
      </w:r>
      <w:r w:rsidR="003106C8" w:rsidRPr="00EF33F0">
        <w:rPr>
          <w:lang w:val="es-ES_tradnl"/>
        </w:rPr>
        <w:t xml:space="preserve">por el cual se comprometen a no permitir ni autorizar </w:t>
      </w:r>
      <w:r w:rsidR="00265DBE" w:rsidRPr="00EF33F0">
        <w:rPr>
          <w:lang w:val="es-ES_tradnl"/>
        </w:rPr>
        <w:t>la emisión o transferencia de ningún valor de la sociedad de cartera</w:t>
      </w:r>
      <w:r w:rsidR="001A06C2" w:rsidRPr="00EF33F0">
        <w:rPr>
          <w:lang w:val="es-ES_tradnl"/>
        </w:rPr>
        <w:t xml:space="preserve">, </w:t>
      </w:r>
      <w:r w:rsidR="001629C1" w:rsidRPr="00EF33F0">
        <w:rPr>
          <w:lang w:val="es-ES_tradnl"/>
        </w:rPr>
        <w:t xml:space="preserve">ni permitir ni autorizar de ninguna forma la realización por parte de la sociedad </w:t>
      </w:r>
      <w:r w:rsidR="00AE1DA8" w:rsidRPr="00EF33F0">
        <w:rPr>
          <w:lang w:val="es-ES_tradnl"/>
        </w:rPr>
        <w:t xml:space="preserve">de cartera de ninguna </w:t>
      </w:r>
      <w:r w:rsidR="00D604FB">
        <w:rPr>
          <w:lang w:val="es-ES_tradnl"/>
        </w:rPr>
        <w:t>transacción</w:t>
      </w:r>
      <w:r w:rsidR="00AE1DA8" w:rsidRPr="00EF33F0">
        <w:rPr>
          <w:lang w:val="es-ES_tradnl"/>
        </w:rPr>
        <w:t xml:space="preserve"> que </w:t>
      </w:r>
      <w:r w:rsidR="00B328A6" w:rsidRPr="00EF33F0">
        <w:rPr>
          <w:lang w:val="es-ES_tradnl"/>
        </w:rPr>
        <w:t>p</w:t>
      </w:r>
      <w:r w:rsidR="00AE1DA8" w:rsidRPr="00EF33F0">
        <w:rPr>
          <w:lang w:val="es-ES_tradnl"/>
        </w:rPr>
        <w:t xml:space="preserve">udiera </w:t>
      </w:r>
      <w:r w:rsidR="00B328A6" w:rsidRPr="00EF33F0">
        <w:rPr>
          <w:lang w:val="es-ES_tradnl"/>
        </w:rPr>
        <w:t>resulta</w:t>
      </w:r>
      <w:r w:rsidR="00D604FB">
        <w:rPr>
          <w:lang w:val="es-ES_tradnl"/>
        </w:rPr>
        <w:t>r</w:t>
      </w:r>
      <w:r w:rsidR="00B328A6" w:rsidRPr="00EF33F0">
        <w:rPr>
          <w:lang w:val="es-ES_tradnl"/>
        </w:rPr>
        <w:t xml:space="preserve"> de manera razonable en un </w:t>
      </w:r>
      <w:r w:rsidR="00A4313C" w:rsidRPr="00EF33F0">
        <w:rPr>
          <w:lang w:val="es-ES_tradnl"/>
        </w:rPr>
        <w:t>cambio de control de la sociedad de cartera</w:t>
      </w:r>
      <w:r w:rsidR="001A06C2" w:rsidRPr="00EF33F0">
        <w:rPr>
          <w:lang w:val="es-ES_tradnl"/>
        </w:rPr>
        <w:t xml:space="preserve">, </w:t>
      </w:r>
      <w:r w:rsidR="00A4313C" w:rsidRPr="00EF33F0">
        <w:rPr>
          <w:lang w:val="es-ES_tradnl"/>
        </w:rPr>
        <w:t>sin el consentimiento previo y escrito de la Bolsa</w:t>
      </w:r>
      <w:r w:rsidR="001A06C2" w:rsidRPr="00EF33F0">
        <w:rPr>
          <w:lang w:val="es-ES_tradnl"/>
        </w:rPr>
        <w:t>.</w:t>
      </w:r>
    </w:p>
    <w:p w14:paraId="2A749D23"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56BD0468" w14:textId="77777777" w:rsidR="001213C2" w:rsidRPr="00EF33F0" w:rsidRDefault="00420B33">
      <w:pPr>
        <w:pStyle w:val="Heading2"/>
        <w:tabs>
          <w:tab w:val="center" w:pos="390"/>
          <w:tab w:val="center" w:pos="4145"/>
        </w:tabs>
        <w:spacing w:after="99"/>
        <w:ind w:left="0" w:firstLine="0"/>
        <w:rPr>
          <w:lang w:val="es-ES_tradnl"/>
        </w:rPr>
      </w:pPr>
      <w:r w:rsidRPr="00EF33F0">
        <w:rPr>
          <w:rFonts w:ascii="Calibri" w:eastAsia="Calibri" w:hAnsi="Calibri" w:cs="Calibri"/>
          <w:b w:val="0"/>
          <w:sz w:val="22"/>
          <w:lang w:val="es-ES_tradnl"/>
        </w:rPr>
        <w:tab/>
      </w:r>
      <w:r w:rsidRPr="00EF33F0">
        <w:rPr>
          <w:lang w:val="es-ES_tradnl"/>
        </w:rPr>
        <w:t>4.2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Prenda, hipoteca o gravámenes como garantías de un préstamo</w:t>
      </w:r>
      <w:r w:rsidRPr="00EF33F0">
        <w:rPr>
          <w:b w:val="0"/>
          <w:lang w:val="es-ES_tradnl"/>
        </w:rPr>
        <w:t xml:space="preserve"> </w:t>
      </w:r>
    </w:p>
    <w:p w14:paraId="2C5EE891" w14:textId="6B91A184" w:rsidR="001213C2" w:rsidRPr="00EF33F0" w:rsidRDefault="00A1358B">
      <w:pPr>
        <w:ind w:left="235" w:right="43"/>
        <w:rPr>
          <w:lang w:val="es-ES_tradnl"/>
        </w:rPr>
      </w:pPr>
      <w:r w:rsidRPr="00EF33F0">
        <w:rPr>
          <w:lang w:val="es-ES_tradnl"/>
        </w:rPr>
        <w:t xml:space="preserve">Sin perjuicio de lo dispuesto en la cláusula 4.1, con sujeción a la aceptación de la Bolsa, usted podrá prendar, hipotecar o gravar sus valores en custodia a una institución financiera como garantía de un préstamo, siempre y cuando el agente de custodia no transfiera o entregue los valores en custodia ni ningún certificado de acción u otras pruebas de los valores en custodia a la institución financiera para este propósito. El contrato de préstamo deberá establecer que los valores en custodia permanezcan en custodia mismo si el prestatario realiza los valores en custodia para liquidar el préstamo. </w:t>
      </w:r>
      <w:r w:rsidR="00270EAE" w:rsidRPr="00EF33F0">
        <w:rPr>
          <w:lang w:val="es-ES_tradnl"/>
        </w:rPr>
        <w:t>A fin de obtener la aceptación de la Bolsa, usted debe presentar un</w:t>
      </w:r>
      <w:r w:rsidR="00CE111F" w:rsidRPr="00EF33F0">
        <w:rPr>
          <w:lang w:val="es-ES_tradnl"/>
        </w:rPr>
        <w:t>a versión preliminar del</w:t>
      </w:r>
      <w:r w:rsidR="00270EAE" w:rsidRPr="00EF33F0">
        <w:rPr>
          <w:lang w:val="es-ES_tradnl"/>
        </w:rPr>
        <w:t xml:space="preserve"> </w:t>
      </w:r>
      <w:r w:rsidR="00CE111F" w:rsidRPr="00EF33F0">
        <w:rPr>
          <w:lang w:val="es-ES_tradnl"/>
        </w:rPr>
        <w:t xml:space="preserve">contrato de préstamo </w:t>
      </w:r>
      <w:r w:rsidR="007715DC" w:rsidRPr="00EF33F0">
        <w:rPr>
          <w:lang w:val="es-ES_tradnl"/>
        </w:rPr>
        <w:t xml:space="preserve">que describa los términos del préstamo y los requisitos </w:t>
      </w:r>
      <w:r w:rsidR="006938C4" w:rsidRPr="00EF33F0">
        <w:rPr>
          <w:lang w:val="es-ES_tradnl"/>
        </w:rPr>
        <w:t>de garantía.</w:t>
      </w:r>
    </w:p>
    <w:p w14:paraId="500CD3E6" w14:textId="0FB201DD" w:rsidR="001213C2" w:rsidRPr="00EF33F0" w:rsidRDefault="00420B33">
      <w:pPr>
        <w:pStyle w:val="Heading2"/>
        <w:tabs>
          <w:tab w:val="center" w:pos="390"/>
          <w:tab w:val="center" w:pos="4415"/>
        </w:tabs>
        <w:spacing w:after="97"/>
        <w:ind w:left="0" w:firstLine="0"/>
        <w:rPr>
          <w:lang w:val="es-ES_tradnl"/>
        </w:rPr>
      </w:pPr>
      <w:r w:rsidRPr="00EF33F0">
        <w:rPr>
          <w:rFonts w:ascii="Calibri" w:eastAsia="Calibri" w:hAnsi="Calibri" w:cs="Calibri"/>
          <w:b w:val="0"/>
          <w:sz w:val="22"/>
          <w:lang w:val="es-ES_tradnl"/>
        </w:rPr>
        <w:tab/>
      </w:r>
      <w:r w:rsidRPr="00EF33F0">
        <w:rPr>
          <w:lang w:val="es-ES_tradnl"/>
        </w:rPr>
        <w:t>4.3</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Ejercicio de los derechos de voto inherentes a l</w:t>
      </w:r>
      <w:r w:rsidR="006854DC">
        <w:rPr>
          <w:lang w:val="es-ES_tradnl"/>
        </w:rPr>
        <w:t>o</w:t>
      </w:r>
      <w:r w:rsidRPr="00EF33F0">
        <w:rPr>
          <w:lang w:val="es-ES_tradnl"/>
        </w:rPr>
        <w:t>s valores en custodia</w:t>
      </w:r>
      <w:r w:rsidRPr="00EF33F0">
        <w:rPr>
          <w:b w:val="0"/>
          <w:lang w:val="es-ES_tradnl"/>
        </w:rPr>
        <w:t xml:space="preserve"> </w:t>
      </w:r>
    </w:p>
    <w:p w14:paraId="1729F480" w14:textId="5017DC4D" w:rsidR="001213C2" w:rsidRPr="00EF33F0" w:rsidRDefault="00420B33">
      <w:pPr>
        <w:ind w:left="235" w:right="43"/>
        <w:rPr>
          <w:lang w:val="es-ES_tradnl"/>
        </w:rPr>
      </w:pPr>
      <w:r w:rsidRPr="00EF33F0">
        <w:rPr>
          <w:lang w:val="es-ES_tradnl"/>
        </w:rPr>
        <w:t xml:space="preserve">Si bien usted puede ejercer los derechos de voto que le confieren sus valores en custodia, no podrá, mientras sus valores se encuentren en custodia, ejercer ningún derecho de voto inherente a sus valores (que estén en custodia o no) en favor de uno o más acuerdos que podrían resultar en el reembolso del capital sobre los valores en custodia antes de la liquidación del </w:t>
      </w:r>
      <w:r w:rsidR="002460F2">
        <w:rPr>
          <w:lang w:val="es-ES_tradnl"/>
        </w:rPr>
        <w:t>emisor</w:t>
      </w:r>
      <w:r w:rsidRPr="00EF33F0">
        <w:rPr>
          <w:lang w:val="es-ES_tradnl"/>
        </w:rPr>
        <w:t xml:space="preserve">. </w:t>
      </w:r>
    </w:p>
    <w:p w14:paraId="3F959317" w14:textId="77777777" w:rsidR="001213C2" w:rsidRPr="00EF33F0" w:rsidRDefault="00420B33">
      <w:pPr>
        <w:pStyle w:val="Heading2"/>
        <w:tabs>
          <w:tab w:val="center" w:pos="390"/>
          <w:tab w:val="center" w:pos="2839"/>
        </w:tabs>
        <w:spacing w:after="97"/>
        <w:ind w:left="0" w:firstLine="0"/>
        <w:rPr>
          <w:lang w:val="es-ES_tradnl"/>
        </w:rPr>
      </w:pPr>
      <w:r w:rsidRPr="00EF33F0">
        <w:rPr>
          <w:rFonts w:ascii="Calibri" w:eastAsia="Calibri" w:hAnsi="Calibri" w:cs="Calibri"/>
          <w:b w:val="0"/>
          <w:sz w:val="22"/>
          <w:lang w:val="es-ES_tradnl"/>
        </w:rPr>
        <w:tab/>
      </w:r>
      <w:r w:rsidRPr="00EF33F0">
        <w:rPr>
          <w:lang w:val="es-ES_tradnl"/>
        </w:rPr>
        <w:t>4.4</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Dividendos de los valores en custodia</w:t>
      </w:r>
      <w:r w:rsidRPr="00EF33F0">
        <w:rPr>
          <w:b w:val="0"/>
          <w:lang w:val="es-ES_tradnl"/>
        </w:rPr>
        <w:t xml:space="preserve"> </w:t>
      </w:r>
    </w:p>
    <w:p w14:paraId="6838A2DC" w14:textId="367CE940" w:rsidR="001213C2" w:rsidRPr="00EF33F0" w:rsidRDefault="00420B33">
      <w:pPr>
        <w:ind w:left="235" w:right="43"/>
        <w:rPr>
          <w:lang w:val="es-ES_tradnl"/>
        </w:rPr>
      </w:pPr>
      <w:r w:rsidRPr="00EF33F0">
        <w:rPr>
          <w:lang w:val="es-ES_tradnl"/>
        </w:rPr>
        <w:t xml:space="preserve">Usted podrá recibir un dividendo u otras distribuciones respecto de sus valores en custodia, y elegir el modo de pago de entre las opciones comunes ofrecidas por el </w:t>
      </w:r>
      <w:r w:rsidR="002460F2">
        <w:rPr>
          <w:lang w:val="es-ES_tradnl"/>
        </w:rPr>
        <w:t>emisor</w:t>
      </w:r>
      <w:r w:rsidRPr="00EF33F0">
        <w:rPr>
          <w:lang w:val="es-ES_tradnl"/>
        </w:rPr>
        <w:t xml:space="preserve">. Si el agente de custodia recibe un dividendo u otras distribuciones sobre sus valores en custodia, y que no sean los valores en custodia adicionales, el agente de custodia podrá pagarle a usted el dividendo u otra distribución en el momento de la recepción. </w:t>
      </w:r>
    </w:p>
    <w:p w14:paraId="5FCCB307" w14:textId="77777777" w:rsidR="001213C2" w:rsidRPr="00EF33F0" w:rsidRDefault="00420B33">
      <w:pPr>
        <w:pStyle w:val="Heading2"/>
        <w:tabs>
          <w:tab w:val="center" w:pos="390"/>
          <w:tab w:val="center" w:pos="4242"/>
        </w:tabs>
        <w:spacing w:after="97"/>
        <w:ind w:left="0" w:firstLine="0"/>
        <w:rPr>
          <w:lang w:val="es-ES_tradnl"/>
        </w:rPr>
      </w:pPr>
      <w:r w:rsidRPr="00EF33F0">
        <w:rPr>
          <w:rFonts w:ascii="Calibri" w:eastAsia="Calibri" w:hAnsi="Calibri" w:cs="Calibri"/>
          <w:b w:val="0"/>
          <w:sz w:val="22"/>
          <w:lang w:val="es-ES_tradnl"/>
        </w:rPr>
        <w:tab/>
      </w:r>
      <w:r w:rsidRPr="00EF33F0">
        <w:rPr>
          <w:lang w:val="es-ES_tradnl"/>
        </w:rPr>
        <w:t>4.5</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Ejercicio de otros derechos conferidos por los valores en custodia</w:t>
      </w:r>
      <w:r w:rsidRPr="00EF33F0">
        <w:rPr>
          <w:b w:val="0"/>
          <w:lang w:val="es-ES_tradnl"/>
        </w:rPr>
        <w:t xml:space="preserve"> </w:t>
      </w:r>
    </w:p>
    <w:p w14:paraId="4AFCFCF7" w14:textId="728C9ECE" w:rsidR="001213C2" w:rsidRPr="00EF33F0" w:rsidRDefault="00420B33">
      <w:pPr>
        <w:spacing w:after="2"/>
        <w:ind w:left="235" w:right="43"/>
        <w:rPr>
          <w:lang w:val="es-ES_tradnl"/>
        </w:rPr>
      </w:pPr>
      <w:r w:rsidRPr="00EF33F0">
        <w:rPr>
          <w:lang w:val="es-ES_tradnl"/>
        </w:rPr>
        <w:t xml:space="preserve">Usted podrá ejercer sus derechos de canje o conversión de sus valores en custodia de conformidad con el presente contrato. </w:t>
      </w:r>
    </w:p>
    <w:p w14:paraId="66817F5F"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5C5E4C71" w14:textId="77777777" w:rsidR="00B0600A" w:rsidRDefault="00B0600A">
      <w:pPr>
        <w:pStyle w:val="Heading1"/>
        <w:spacing w:after="111"/>
        <w:ind w:left="235" w:right="118"/>
        <w:rPr>
          <w:lang w:val="es-ES_tradnl"/>
        </w:rPr>
      </w:pPr>
    </w:p>
    <w:p w14:paraId="3A1E01C2" w14:textId="77777777" w:rsidR="00B0600A" w:rsidRDefault="00B0600A">
      <w:pPr>
        <w:pStyle w:val="Heading1"/>
        <w:spacing w:after="111"/>
        <w:ind w:left="235" w:right="118"/>
        <w:rPr>
          <w:lang w:val="es-ES_tradnl"/>
        </w:rPr>
      </w:pPr>
    </w:p>
    <w:p w14:paraId="11005215" w14:textId="28A76D6F" w:rsidR="001213C2" w:rsidRPr="00EF33F0" w:rsidRDefault="00420B33">
      <w:pPr>
        <w:pStyle w:val="Heading1"/>
        <w:spacing w:after="111"/>
        <w:ind w:left="235" w:right="118"/>
        <w:rPr>
          <w:lang w:val="es-ES_tradnl"/>
        </w:rPr>
      </w:pPr>
      <w:r w:rsidRPr="00EF33F0">
        <w:rPr>
          <w:lang w:val="es-ES_tradnl"/>
        </w:rPr>
        <w:t>PARTE 5       TRANSFERENCIAS AUTORIZADAS DE LOS VALORES EN CUSTODIA</w:t>
      </w:r>
      <w:r w:rsidRPr="00EF33F0">
        <w:rPr>
          <w:b w:val="0"/>
          <w:lang w:val="es-ES_tradnl"/>
        </w:rPr>
        <w:t xml:space="preserve"> </w:t>
      </w:r>
    </w:p>
    <w:p w14:paraId="545998B0" w14:textId="77777777" w:rsidR="001213C2" w:rsidRPr="00EF33F0" w:rsidRDefault="00420B33">
      <w:pPr>
        <w:pStyle w:val="Heading2"/>
        <w:tabs>
          <w:tab w:val="center" w:pos="390"/>
          <w:tab w:val="center" w:pos="3338"/>
        </w:tabs>
        <w:spacing w:after="103"/>
        <w:ind w:left="0" w:firstLine="0"/>
        <w:rPr>
          <w:lang w:val="es-ES_tradnl"/>
        </w:rPr>
      </w:pPr>
      <w:r w:rsidRPr="00EF33F0">
        <w:rPr>
          <w:rFonts w:ascii="Calibri" w:eastAsia="Calibri" w:hAnsi="Calibri" w:cs="Calibri"/>
          <w:b w:val="0"/>
          <w:sz w:val="22"/>
          <w:lang w:val="es-ES_tradnl"/>
        </w:rPr>
        <w:tab/>
      </w:r>
      <w:r w:rsidRPr="00EF33F0">
        <w:rPr>
          <w:lang w:val="es-ES_tradnl"/>
        </w:rPr>
        <w:t>5.1</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Transferencias a directores y altos funcionarios</w:t>
      </w:r>
      <w:r w:rsidRPr="00EF33F0">
        <w:rPr>
          <w:b w:val="0"/>
          <w:lang w:val="es-ES_tradnl"/>
        </w:rPr>
        <w:t xml:space="preserve"> </w:t>
      </w:r>
    </w:p>
    <w:p w14:paraId="0C438676" w14:textId="2A4603B9" w:rsidR="001213C2" w:rsidRPr="00EF33F0" w:rsidRDefault="004237FB">
      <w:pPr>
        <w:numPr>
          <w:ilvl w:val="0"/>
          <w:numId w:val="5"/>
        </w:numPr>
        <w:spacing w:after="0"/>
        <w:ind w:right="43" w:hanging="708"/>
        <w:rPr>
          <w:lang w:val="es-ES_tradnl"/>
        </w:rPr>
      </w:pPr>
      <w:r w:rsidRPr="00EF33F0">
        <w:rPr>
          <w:lang w:val="es-ES_tradnl"/>
        </w:rPr>
        <w:t xml:space="preserve">Si estuviera permitido en virtud de sus términos, usted podrá transferir valores en custodia a directores o altos funcionarios en función, o tras su designación, o a nuevos directores o altos funcionarios del </w:t>
      </w:r>
      <w:r w:rsidR="002460F2">
        <w:rPr>
          <w:lang w:val="es-ES_tradnl"/>
        </w:rPr>
        <w:t>emisor</w:t>
      </w:r>
      <w:r w:rsidRPr="00EF33F0">
        <w:rPr>
          <w:lang w:val="es-ES_tradnl"/>
        </w:rPr>
        <w:t xml:space="preserve"> que entren en función del </w:t>
      </w:r>
      <w:r w:rsidR="002460F2">
        <w:rPr>
          <w:lang w:val="es-ES_tradnl"/>
        </w:rPr>
        <w:t>emisor</w:t>
      </w:r>
      <w:r w:rsidRPr="00EF33F0">
        <w:rPr>
          <w:lang w:val="es-ES_tradnl"/>
        </w:rPr>
        <w:t xml:space="preserve"> o</w:t>
      </w:r>
      <w:r w:rsidR="00420B33" w:rsidRPr="00EF33F0">
        <w:rPr>
          <w:lang w:val="es-ES_tradnl"/>
        </w:rPr>
        <w:t xml:space="preserve"> </w:t>
      </w:r>
      <w:r w:rsidRPr="00EF33F0">
        <w:rPr>
          <w:lang w:val="es-ES_tradnl"/>
        </w:rPr>
        <w:t xml:space="preserve">de sus filiales operativas sustanciales, con la aprobación del directorio del </w:t>
      </w:r>
      <w:r w:rsidR="002460F2">
        <w:rPr>
          <w:lang w:val="es-ES_tradnl"/>
        </w:rPr>
        <w:t>emisor</w:t>
      </w:r>
      <w:r w:rsidRPr="00EF33F0">
        <w:rPr>
          <w:lang w:val="es-ES_tradnl"/>
        </w:rPr>
        <w:t xml:space="preserve"> siempre y cuando: </w:t>
      </w:r>
    </w:p>
    <w:p w14:paraId="158A0D46" w14:textId="64171129" w:rsidR="001213C2" w:rsidRPr="00EF33F0" w:rsidRDefault="00420B33">
      <w:pPr>
        <w:numPr>
          <w:ilvl w:val="2"/>
          <w:numId w:val="6"/>
        </w:numPr>
        <w:ind w:left="2359" w:right="43" w:hanging="679"/>
        <w:rPr>
          <w:lang w:val="es-ES_tradnl"/>
        </w:rPr>
      </w:pPr>
      <w:r w:rsidRPr="00EF33F0">
        <w:rPr>
          <w:lang w:val="es-ES_tradnl"/>
        </w:rPr>
        <w:t xml:space="preserve">solicite una transferencia, de conformidad con la </w:t>
      </w:r>
      <w:r w:rsidR="00CE355A">
        <w:rPr>
          <w:lang w:val="es-ES_tradnl"/>
        </w:rPr>
        <w:t>Política</w:t>
      </w:r>
      <w:r w:rsidRPr="00EF33F0">
        <w:rPr>
          <w:lang w:val="es-ES_tradnl"/>
        </w:rPr>
        <w:t xml:space="preserve">, como mínimo 10 días hábiles y, a más tardar a los 30 días hábiles, anteriores a la fecha de la transferencia propuesta; y </w:t>
      </w:r>
    </w:p>
    <w:p w14:paraId="6C2BF6F1" w14:textId="55F29B3F" w:rsidR="001213C2" w:rsidRPr="00EF33F0" w:rsidRDefault="00420B33">
      <w:pPr>
        <w:numPr>
          <w:ilvl w:val="2"/>
          <w:numId w:val="6"/>
        </w:numPr>
        <w:ind w:left="2359" w:right="43" w:hanging="679"/>
        <w:rPr>
          <w:lang w:val="es-ES_tradnl"/>
        </w:rPr>
      </w:pPr>
      <w:r w:rsidRPr="00EF33F0">
        <w:rPr>
          <w:lang w:val="es-ES_tradnl"/>
        </w:rPr>
        <w:t xml:space="preserve">la Bolsa </w:t>
      </w:r>
      <w:r w:rsidR="00C837B2" w:rsidRPr="00EF33F0">
        <w:rPr>
          <w:lang w:val="es-ES_tradnl"/>
        </w:rPr>
        <w:t xml:space="preserve">curse </w:t>
      </w:r>
      <w:r w:rsidRPr="00EF33F0">
        <w:rPr>
          <w:lang w:val="es-ES_tradnl"/>
        </w:rPr>
        <w:t xml:space="preserve">notificación </w:t>
      </w:r>
      <w:r w:rsidR="002A0A8C" w:rsidRPr="00EF33F0">
        <w:rPr>
          <w:lang w:val="es-ES_tradnl"/>
        </w:rPr>
        <w:t xml:space="preserve">escrita </w:t>
      </w:r>
      <w:r w:rsidR="00FC4329" w:rsidRPr="00EF33F0">
        <w:rPr>
          <w:lang w:val="es-ES_tradnl"/>
        </w:rPr>
        <w:t xml:space="preserve">al agente de custodia </w:t>
      </w:r>
      <w:r w:rsidR="002A0A8C" w:rsidRPr="00EF33F0">
        <w:rPr>
          <w:lang w:val="es-ES_tradnl"/>
        </w:rPr>
        <w:t xml:space="preserve">indicando que no objeta </w:t>
      </w:r>
      <w:r w:rsidR="00166EA9" w:rsidRPr="00EF33F0">
        <w:rPr>
          <w:lang w:val="es-ES_tradnl"/>
        </w:rPr>
        <w:t xml:space="preserve">la transferencia </w:t>
      </w:r>
      <w:r w:rsidRPr="00EF33F0">
        <w:rPr>
          <w:lang w:val="es-ES_tradnl"/>
        </w:rPr>
        <w:t xml:space="preserve">con anterioridad a las 10:00 hs (hora de Vancouver) o las 11:00 hs (hora de Calgary) en dicha fecha especificada. </w:t>
      </w:r>
    </w:p>
    <w:p w14:paraId="6DAD6473" w14:textId="573AB3A6" w:rsidR="001213C2" w:rsidRPr="00EF33F0" w:rsidRDefault="00420B33">
      <w:pPr>
        <w:numPr>
          <w:ilvl w:val="0"/>
          <w:numId w:val="5"/>
        </w:numPr>
        <w:ind w:right="43" w:hanging="708"/>
        <w:rPr>
          <w:lang w:val="es-ES_tradnl"/>
        </w:rPr>
      </w:pPr>
      <w:r w:rsidRPr="00EF33F0">
        <w:rPr>
          <w:lang w:val="es-ES_tradnl"/>
        </w:rPr>
        <w:t xml:space="preserve">Antes de que usted pueda proceder a la transferencia, el agente de custodia deberá recibir: </w:t>
      </w:r>
    </w:p>
    <w:p w14:paraId="2FF37502" w14:textId="1B0174BA" w:rsidR="001213C2" w:rsidRPr="00EF33F0" w:rsidRDefault="00420B33">
      <w:pPr>
        <w:numPr>
          <w:ilvl w:val="1"/>
          <w:numId w:val="5"/>
        </w:numPr>
        <w:ind w:right="43" w:hanging="720"/>
        <w:rPr>
          <w:lang w:val="es-ES_tradnl"/>
        </w:rPr>
      </w:pPr>
      <w:r w:rsidRPr="00EF33F0">
        <w:rPr>
          <w:lang w:val="es-ES_tradnl"/>
        </w:rPr>
        <w:t xml:space="preserve">una copia certificada de la resolución del directorio del </w:t>
      </w:r>
      <w:r w:rsidR="002460F2">
        <w:rPr>
          <w:lang w:val="es-ES_tradnl"/>
        </w:rPr>
        <w:t>emisor</w:t>
      </w:r>
      <w:r w:rsidRPr="00EF33F0">
        <w:rPr>
          <w:lang w:val="es-ES_tradnl"/>
        </w:rPr>
        <w:t xml:space="preserve"> que apruebe la transferencia; </w:t>
      </w:r>
    </w:p>
    <w:p w14:paraId="29DC907D" w14:textId="5568C0B1" w:rsidR="001213C2" w:rsidRPr="00EF33F0" w:rsidRDefault="00420B33">
      <w:pPr>
        <w:numPr>
          <w:ilvl w:val="1"/>
          <w:numId w:val="5"/>
        </w:numPr>
        <w:ind w:right="43" w:hanging="720"/>
        <w:rPr>
          <w:lang w:val="es-ES_tradnl"/>
        </w:rPr>
      </w:pPr>
      <w:r w:rsidRPr="00EF33F0">
        <w:rPr>
          <w:lang w:val="es-ES_tradnl"/>
        </w:rPr>
        <w:t xml:space="preserve">un certificado, firmado por un director o funcionario del </w:t>
      </w:r>
      <w:r w:rsidR="002460F2">
        <w:rPr>
          <w:lang w:val="es-ES_tradnl"/>
        </w:rPr>
        <w:t>emisor</w:t>
      </w:r>
      <w:r w:rsidRPr="00EF33F0">
        <w:rPr>
          <w:lang w:val="es-ES_tradnl"/>
        </w:rPr>
        <w:t xml:space="preserve"> autorizado a firmar, en el que se establece que la transferencia se realizará a un director o a un alto funcionario del </w:t>
      </w:r>
      <w:r w:rsidR="002460F2">
        <w:rPr>
          <w:lang w:val="es-ES_tradnl"/>
        </w:rPr>
        <w:t>emisor</w:t>
      </w:r>
      <w:r w:rsidRPr="00EF33F0">
        <w:rPr>
          <w:lang w:val="es-ES_tradnl"/>
        </w:rPr>
        <w:t xml:space="preserve"> o a filiales operativas sustanciales y que se ha recibido una aprobación necesaria por parte de la B</w:t>
      </w:r>
      <w:r w:rsidR="00166EA9" w:rsidRPr="00EF33F0">
        <w:rPr>
          <w:lang w:val="es-ES_tradnl"/>
        </w:rPr>
        <w:t xml:space="preserve">olsa </w:t>
      </w:r>
      <w:r w:rsidRPr="00EF33F0">
        <w:rPr>
          <w:lang w:val="es-ES_tradnl"/>
        </w:rPr>
        <w:t xml:space="preserve">de que el </w:t>
      </w:r>
      <w:r w:rsidR="002460F2">
        <w:rPr>
          <w:lang w:val="es-ES_tradnl"/>
        </w:rPr>
        <w:t>emisor</w:t>
      </w:r>
      <w:r w:rsidRPr="00EF33F0">
        <w:rPr>
          <w:lang w:val="es-ES_tradnl"/>
        </w:rPr>
        <w:t xml:space="preserve"> cotiza en ella; </w:t>
      </w:r>
    </w:p>
    <w:p w14:paraId="0D9FDF2F" w14:textId="77777777" w:rsidR="001213C2" w:rsidRPr="00EF33F0" w:rsidRDefault="00420B33">
      <w:pPr>
        <w:numPr>
          <w:ilvl w:val="1"/>
          <w:numId w:val="5"/>
        </w:numPr>
        <w:ind w:right="43" w:hanging="720"/>
        <w:rPr>
          <w:lang w:val="es-ES_tradnl"/>
        </w:rPr>
      </w:pPr>
      <w:r w:rsidRPr="00EF33F0">
        <w:rPr>
          <w:lang w:val="es-ES_tradnl"/>
        </w:rPr>
        <w:t xml:space="preserve">un reconocimiento firmado por el beneficiario de la transferencia siguiendo el modelo establecido en el Formulario 5E; y </w:t>
      </w:r>
    </w:p>
    <w:p w14:paraId="4941C466" w14:textId="78F1B077" w:rsidR="001213C2" w:rsidRPr="00EF33F0" w:rsidRDefault="00420B33">
      <w:pPr>
        <w:numPr>
          <w:ilvl w:val="1"/>
          <w:numId w:val="5"/>
        </w:numPr>
        <w:spacing w:after="91"/>
        <w:ind w:right="43" w:hanging="720"/>
        <w:rPr>
          <w:lang w:val="es-ES_tradnl"/>
        </w:rPr>
      </w:pPr>
      <w:r w:rsidRPr="00EF33F0">
        <w:rPr>
          <w:lang w:val="es-ES_tradnl"/>
        </w:rPr>
        <w:t xml:space="preserve">un poder en previsión de la transferencia, completo y suscrito por el transferente de conformidad con los requerimientos del agente de transferencias del </w:t>
      </w:r>
      <w:r w:rsidR="002460F2">
        <w:rPr>
          <w:lang w:val="es-ES_tradnl"/>
        </w:rPr>
        <w:t>emisor</w:t>
      </w:r>
      <w:r w:rsidRPr="00EF33F0">
        <w:rPr>
          <w:lang w:val="es-ES_tradnl"/>
        </w:rPr>
        <w:t xml:space="preserve">. </w:t>
      </w:r>
    </w:p>
    <w:p w14:paraId="7B184AFA" w14:textId="77777777" w:rsidR="001213C2" w:rsidRPr="00EF33F0" w:rsidRDefault="00420B33">
      <w:pPr>
        <w:spacing w:after="0" w:line="259" w:lineRule="auto"/>
        <w:ind w:left="101" w:firstLine="0"/>
        <w:jc w:val="left"/>
        <w:rPr>
          <w:lang w:val="es-ES_tradnl"/>
        </w:rPr>
      </w:pPr>
      <w:r w:rsidRPr="00EF33F0">
        <w:rPr>
          <w:sz w:val="35"/>
          <w:lang w:val="es-ES_tradnl"/>
        </w:rPr>
        <w:t xml:space="preserve"> </w:t>
      </w:r>
    </w:p>
    <w:p w14:paraId="6E01556C" w14:textId="77777777" w:rsidR="001213C2" w:rsidRPr="00EF33F0" w:rsidRDefault="00420B33">
      <w:pPr>
        <w:pStyle w:val="Heading2"/>
        <w:tabs>
          <w:tab w:val="center" w:pos="390"/>
          <w:tab w:val="center" w:pos="2655"/>
        </w:tabs>
        <w:spacing w:after="103"/>
        <w:ind w:left="0" w:firstLine="0"/>
        <w:rPr>
          <w:lang w:val="es-ES_tradnl"/>
        </w:rPr>
      </w:pPr>
      <w:r w:rsidRPr="00EF33F0">
        <w:rPr>
          <w:rFonts w:ascii="Calibri" w:eastAsia="Calibri" w:hAnsi="Calibri" w:cs="Calibri"/>
          <w:b w:val="0"/>
          <w:sz w:val="22"/>
          <w:lang w:val="es-ES_tradnl"/>
        </w:rPr>
        <w:tab/>
      </w:r>
      <w:r w:rsidRPr="00EF33F0">
        <w:rPr>
          <w:lang w:val="es-ES_tradnl"/>
        </w:rPr>
        <w:t>5.2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Transferencia a otros apoderados</w:t>
      </w:r>
      <w:r w:rsidRPr="00EF33F0">
        <w:rPr>
          <w:b w:val="0"/>
          <w:lang w:val="es-ES_tradnl"/>
        </w:rPr>
        <w:t xml:space="preserve"> </w:t>
      </w:r>
    </w:p>
    <w:p w14:paraId="44371322" w14:textId="33DDF265" w:rsidR="001213C2" w:rsidRPr="00EF33F0" w:rsidRDefault="004872AD">
      <w:pPr>
        <w:numPr>
          <w:ilvl w:val="0"/>
          <w:numId w:val="7"/>
        </w:numPr>
        <w:ind w:left="935" w:right="43" w:hanging="710"/>
        <w:rPr>
          <w:lang w:val="es-ES_tradnl"/>
        </w:rPr>
      </w:pPr>
      <w:r w:rsidRPr="00EF33F0">
        <w:rPr>
          <w:lang w:val="es-ES_tradnl"/>
        </w:rPr>
        <w:t xml:space="preserve">Si estuviera permitido en virtud de sus términos, usted podrá transferir los valores en custodia: </w:t>
      </w:r>
    </w:p>
    <w:p w14:paraId="0FE5E5C8" w14:textId="3EBBB866" w:rsidR="001213C2" w:rsidRPr="00EF33F0" w:rsidRDefault="00420B33">
      <w:pPr>
        <w:numPr>
          <w:ilvl w:val="1"/>
          <w:numId w:val="7"/>
        </w:numPr>
        <w:ind w:left="1682" w:right="43" w:hanging="722"/>
        <w:rPr>
          <w:lang w:val="es-ES_tradnl"/>
        </w:rPr>
      </w:pPr>
      <w:r w:rsidRPr="00EF33F0">
        <w:rPr>
          <w:lang w:val="es-ES_tradnl"/>
        </w:rPr>
        <w:t xml:space="preserve">o a una persona o sociedad que antes de la transferencia propuesta tenga en posesión más del 20% de los derechos a voto inherentes a los valores en circulación del </w:t>
      </w:r>
      <w:r w:rsidR="002460F2">
        <w:rPr>
          <w:lang w:val="es-ES_tradnl"/>
        </w:rPr>
        <w:t>emisor</w:t>
      </w:r>
      <w:r w:rsidRPr="00EF33F0">
        <w:rPr>
          <w:lang w:val="es-ES_tradnl"/>
        </w:rPr>
        <w:t xml:space="preserve">; </w:t>
      </w:r>
    </w:p>
    <w:p w14:paraId="01ACE8C0" w14:textId="77777777" w:rsidR="001213C2" w:rsidRPr="00EF33F0" w:rsidRDefault="00420B33">
      <w:pPr>
        <w:numPr>
          <w:ilvl w:val="1"/>
          <w:numId w:val="7"/>
        </w:numPr>
        <w:ind w:left="1682" w:right="43" w:hanging="722"/>
        <w:rPr>
          <w:lang w:val="es-ES_tradnl"/>
        </w:rPr>
      </w:pPr>
      <w:r w:rsidRPr="00EF33F0">
        <w:rPr>
          <w:lang w:val="es-ES_tradnl"/>
        </w:rPr>
        <w:t xml:space="preserve">o a una persona o sociedad que luego de la transferencia propuesta </w:t>
      </w:r>
    </w:p>
    <w:p w14:paraId="6169BEFA" w14:textId="3FA3CC67" w:rsidR="001213C2" w:rsidRPr="00EF33F0" w:rsidRDefault="00420B33">
      <w:pPr>
        <w:numPr>
          <w:ilvl w:val="2"/>
          <w:numId w:val="7"/>
        </w:numPr>
        <w:ind w:left="2402" w:right="43" w:hanging="722"/>
        <w:rPr>
          <w:lang w:val="es-ES_tradnl"/>
        </w:rPr>
      </w:pPr>
      <w:r w:rsidRPr="00EF33F0">
        <w:rPr>
          <w:lang w:val="es-ES_tradnl"/>
        </w:rPr>
        <w:t xml:space="preserve">tenga en su poder más del 10% de los derechos de voto inherentes a los valores en circulación del </w:t>
      </w:r>
      <w:r w:rsidR="002460F2">
        <w:rPr>
          <w:lang w:val="es-ES_tradnl"/>
        </w:rPr>
        <w:t>emisor</w:t>
      </w:r>
      <w:r w:rsidRPr="00EF33F0">
        <w:rPr>
          <w:lang w:val="es-ES_tradnl"/>
        </w:rPr>
        <w:t xml:space="preserve">, y </w:t>
      </w:r>
    </w:p>
    <w:p w14:paraId="30D063A0" w14:textId="3DC4052B" w:rsidR="001213C2" w:rsidRPr="00EF33F0" w:rsidRDefault="00420B33">
      <w:pPr>
        <w:numPr>
          <w:ilvl w:val="2"/>
          <w:numId w:val="7"/>
        </w:numPr>
        <w:ind w:left="2402" w:right="43" w:hanging="722"/>
        <w:rPr>
          <w:lang w:val="es-ES_tradnl"/>
        </w:rPr>
      </w:pPr>
      <w:r w:rsidRPr="00EF33F0">
        <w:rPr>
          <w:lang w:val="es-ES_tradnl"/>
        </w:rPr>
        <w:t xml:space="preserve">tenga el derecho de elegir o designar a uno o más directores o altos funcionarios del </w:t>
      </w:r>
      <w:r w:rsidR="002460F2">
        <w:rPr>
          <w:lang w:val="es-ES_tradnl"/>
        </w:rPr>
        <w:t>emisor</w:t>
      </w:r>
      <w:r w:rsidRPr="00EF33F0">
        <w:rPr>
          <w:lang w:val="es-ES_tradnl"/>
        </w:rPr>
        <w:t xml:space="preserve"> o de una de sus filiales operativas sustanciales, siempre que: </w:t>
      </w:r>
    </w:p>
    <w:p w14:paraId="458AC3B2" w14:textId="77777777" w:rsidR="001213C2" w:rsidRPr="00EF33F0" w:rsidRDefault="00420B33">
      <w:pPr>
        <w:numPr>
          <w:ilvl w:val="1"/>
          <w:numId w:val="7"/>
        </w:numPr>
        <w:ind w:left="1682" w:right="43" w:hanging="722"/>
        <w:rPr>
          <w:lang w:val="es-ES_tradnl"/>
        </w:rPr>
      </w:pPr>
      <w:r w:rsidRPr="00EF33F0">
        <w:rPr>
          <w:lang w:val="es-ES_tradnl"/>
        </w:rPr>
        <w:t xml:space="preserve">usted realice una solicitud para una transferencia de conformidad con la Política como mínimo 10 días hábiles y a más tardar a los 30 días hábiles anteriores a la fecha de la transferencia propuesta; y </w:t>
      </w:r>
    </w:p>
    <w:p w14:paraId="778263F2" w14:textId="3B98A3FF" w:rsidR="001213C2" w:rsidRPr="00EF33F0" w:rsidRDefault="00420B33">
      <w:pPr>
        <w:numPr>
          <w:ilvl w:val="1"/>
          <w:numId w:val="7"/>
        </w:numPr>
        <w:ind w:left="1682" w:right="43" w:hanging="722"/>
        <w:rPr>
          <w:lang w:val="es-ES_tradnl"/>
        </w:rPr>
      </w:pPr>
      <w:r w:rsidRPr="00EF33F0">
        <w:rPr>
          <w:lang w:val="es-ES_tradnl"/>
        </w:rPr>
        <w:lastRenderedPageBreak/>
        <w:t xml:space="preserve">la Bolsa </w:t>
      </w:r>
      <w:r w:rsidR="004872AD" w:rsidRPr="00EF33F0">
        <w:rPr>
          <w:lang w:val="es-ES_tradnl"/>
        </w:rPr>
        <w:t xml:space="preserve">curse notificación escrita </w:t>
      </w:r>
      <w:r w:rsidR="00FC4329" w:rsidRPr="00EF33F0">
        <w:rPr>
          <w:lang w:val="es-ES_tradnl"/>
        </w:rPr>
        <w:t xml:space="preserve">al agente de custodia </w:t>
      </w:r>
      <w:r w:rsidR="00DF733E" w:rsidRPr="00EF33F0">
        <w:rPr>
          <w:lang w:val="es-ES_tradnl"/>
        </w:rPr>
        <w:t xml:space="preserve">indicando que no objeta la transferencia </w:t>
      </w:r>
      <w:r w:rsidRPr="00EF33F0">
        <w:rPr>
          <w:lang w:val="es-ES_tradnl"/>
        </w:rPr>
        <w:t xml:space="preserve">con anterioridad a las 10:00 hs (hora de Vancouver) o las 11:00 hs (hora de Calgary) en dicha fecha especificada. </w:t>
      </w:r>
    </w:p>
    <w:p w14:paraId="60412469" w14:textId="77777777" w:rsidR="001213C2" w:rsidRPr="00EF33F0" w:rsidRDefault="00420B33">
      <w:pPr>
        <w:numPr>
          <w:ilvl w:val="0"/>
          <w:numId w:val="7"/>
        </w:numPr>
        <w:ind w:left="935" w:right="43" w:hanging="710"/>
        <w:rPr>
          <w:lang w:val="es-ES_tradnl"/>
        </w:rPr>
      </w:pPr>
      <w:r w:rsidRPr="00EF33F0">
        <w:rPr>
          <w:lang w:val="es-ES_tradnl"/>
        </w:rPr>
        <w:t xml:space="preserve">Antes de que usted pueda proceder a la transferencia, el agente de custodia deberá recibir: </w:t>
      </w:r>
    </w:p>
    <w:p w14:paraId="3E1EC6C2" w14:textId="41CFD609" w:rsidR="001213C2" w:rsidRPr="00EF33F0" w:rsidRDefault="00420B33">
      <w:pPr>
        <w:numPr>
          <w:ilvl w:val="1"/>
          <w:numId w:val="7"/>
        </w:numPr>
        <w:ind w:left="1682" w:right="43" w:hanging="722"/>
        <w:rPr>
          <w:lang w:val="es-ES_tradnl"/>
        </w:rPr>
      </w:pPr>
      <w:r w:rsidRPr="00EF33F0">
        <w:rPr>
          <w:lang w:val="es-ES_tradnl"/>
        </w:rPr>
        <w:t xml:space="preserve">un certificado firmado por el director o funcionario del </w:t>
      </w:r>
      <w:r w:rsidR="002460F2">
        <w:rPr>
          <w:lang w:val="es-ES_tradnl"/>
        </w:rPr>
        <w:t>emisor</w:t>
      </w:r>
      <w:r w:rsidRPr="00EF33F0">
        <w:rPr>
          <w:lang w:val="es-ES_tradnl"/>
        </w:rPr>
        <w:t xml:space="preserve"> autorizado para firmas, en el que se establece que: </w:t>
      </w:r>
    </w:p>
    <w:p w14:paraId="3DBBC88F" w14:textId="53AD7D2F" w:rsidR="001213C2" w:rsidRPr="00EF33F0" w:rsidRDefault="00420B33">
      <w:pPr>
        <w:numPr>
          <w:ilvl w:val="2"/>
          <w:numId w:val="7"/>
        </w:numPr>
        <w:ind w:left="2402" w:right="43" w:hanging="722"/>
        <w:rPr>
          <w:lang w:val="es-ES_tradnl"/>
        </w:rPr>
      </w:pPr>
      <w:r w:rsidRPr="00EF33F0">
        <w:rPr>
          <w:lang w:val="es-ES_tradnl"/>
        </w:rPr>
        <w:t xml:space="preserve">la transferencia se realizará a una persona o sociedad que el funcionario cree, luego de realizar una investigación razonable, que posee más del 20% de los derechos a voto inherentes a los valores en circulación del </w:t>
      </w:r>
      <w:r w:rsidR="002460F2">
        <w:rPr>
          <w:lang w:val="es-ES_tradnl"/>
        </w:rPr>
        <w:t>emisor</w:t>
      </w:r>
      <w:r w:rsidRPr="00EF33F0">
        <w:rPr>
          <w:lang w:val="es-ES_tradnl"/>
        </w:rPr>
        <w:t xml:space="preserve"> antes de la transferencia propuesta; o </w:t>
      </w:r>
    </w:p>
    <w:p w14:paraId="6809E5BF" w14:textId="77777777" w:rsidR="001213C2" w:rsidRPr="00EF33F0" w:rsidRDefault="00420B33">
      <w:pPr>
        <w:numPr>
          <w:ilvl w:val="2"/>
          <w:numId w:val="7"/>
        </w:numPr>
        <w:spacing w:after="111" w:line="252" w:lineRule="auto"/>
        <w:ind w:left="2402" w:right="43" w:hanging="722"/>
        <w:rPr>
          <w:lang w:val="es-ES_tradnl"/>
        </w:rPr>
      </w:pPr>
      <w:r w:rsidRPr="00EF33F0">
        <w:rPr>
          <w:lang w:val="es-ES_tradnl"/>
        </w:rPr>
        <w:t xml:space="preserve">la transferencia se realizará a una persona o sociedad que: </w:t>
      </w:r>
    </w:p>
    <w:p w14:paraId="5EBFBB62" w14:textId="748D6FF7" w:rsidR="001213C2" w:rsidRPr="00EF33F0" w:rsidRDefault="00420B33">
      <w:pPr>
        <w:numPr>
          <w:ilvl w:val="3"/>
          <w:numId w:val="7"/>
        </w:numPr>
        <w:ind w:right="43" w:hanging="723"/>
        <w:rPr>
          <w:lang w:val="es-ES_tradnl"/>
        </w:rPr>
      </w:pPr>
      <w:r w:rsidRPr="00EF33F0">
        <w:rPr>
          <w:lang w:val="es-ES_tradnl"/>
        </w:rPr>
        <w:t xml:space="preserve">el funcionario crea, luego de realizar una investigación razonable, que tendrá en su poder más del 10% de los derechos a voto inherentes a los valores en circulación del </w:t>
      </w:r>
      <w:r w:rsidR="002460F2">
        <w:rPr>
          <w:lang w:val="es-ES_tradnl"/>
        </w:rPr>
        <w:t>emisor</w:t>
      </w:r>
      <w:r w:rsidRPr="00EF33F0">
        <w:rPr>
          <w:lang w:val="es-ES_tradnl"/>
        </w:rPr>
        <w:t xml:space="preserve">, y </w:t>
      </w:r>
    </w:p>
    <w:p w14:paraId="7C848720" w14:textId="25F575C8" w:rsidR="001213C2" w:rsidRPr="00EF33F0" w:rsidRDefault="00420B33">
      <w:pPr>
        <w:numPr>
          <w:ilvl w:val="3"/>
          <w:numId w:val="7"/>
        </w:numPr>
        <w:ind w:right="43" w:hanging="723"/>
        <w:rPr>
          <w:lang w:val="es-ES_tradnl"/>
        </w:rPr>
      </w:pPr>
      <w:r w:rsidRPr="00EF33F0">
        <w:rPr>
          <w:lang w:val="es-ES_tradnl"/>
        </w:rPr>
        <w:t xml:space="preserve">tenga el derecho de elegir o designar uno o más directores o altos funcionarios del </w:t>
      </w:r>
      <w:r w:rsidR="002460F2">
        <w:rPr>
          <w:lang w:val="es-ES_tradnl"/>
        </w:rPr>
        <w:t>emisor</w:t>
      </w:r>
      <w:r w:rsidRPr="00EF33F0">
        <w:rPr>
          <w:lang w:val="es-ES_tradnl"/>
        </w:rPr>
        <w:t xml:space="preserve"> o de una de sus filiales operativas sustanciales, </w:t>
      </w:r>
    </w:p>
    <w:p w14:paraId="0340BF61" w14:textId="77777777" w:rsidR="001213C2" w:rsidRPr="00EF33F0" w:rsidRDefault="00420B33">
      <w:pPr>
        <w:ind w:left="2410" w:right="43"/>
        <w:rPr>
          <w:lang w:val="es-ES_tradnl"/>
        </w:rPr>
      </w:pPr>
      <w:r w:rsidRPr="00EF33F0">
        <w:rPr>
          <w:lang w:val="es-ES_tradnl"/>
        </w:rPr>
        <w:t xml:space="preserve">con posterioridad a la transferencia propuesta; y </w:t>
      </w:r>
    </w:p>
    <w:p w14:paraId="65FA9D50" w14:textId="23BD8EC7" w:rsidR="001213C2" w:rsidRPr="00EF33F0" w:rsidRDefault="00420B33">
      <w:pPr>
        <w:numPr>
          <w:ilvl w:val="2"/>
          <w:numId w:val="7"/>
        </w:numPr>
        <w:ind w:left="2402" w:right="43" w:hanging="722"/>
        <w:rPr>
          <w:lang w:val="es-ES_tradnl"/>
        </w:rPr>
      </w:pPr>
      <w:r w:rsidRPr="00EF33F0">
        <w:rPr>
          <w:lang w:val="es-ES_tradnl"/>
        </w:rPr>
        <w:t xml:space="preserve">que se haya recibido la aprobación necesaria de la Bolsa o de cualquier otra bolsa en la que el </w:t>
      </w:r>
      <w:r w:rsidR="002460F2">
        <w:rPr>
          <w:lang w:val="es-ES_tradnl"/>
        </w:rPr>
        <w:t>emisor</w:t>
      </w:r>
      <w:r w:rsidRPr="00EF33F0">
        <w:rPr>
          <w:lang w:val="es-ES_tradnl"/>
        </w:rPr>
        <w:t xml:space="preserve"> cotice; </w:t>
      </w:r>
    </w:p>
    <w:p w14:paraId="5A72054B" w14:textId="77777777" w:rsidR="001213C2" w:rsidRPr="00EF33F0" w:rsidRDefault="00420B33">
      <w:pPr>
        <w:numPr>
          <w:ilvl w:val="1"/>
          <w:numId w:val="7"/>
        </w:numPr>
        <w:ind w:left="1682" w:right="43" w:hanging="722"/>
        <w:rPr>
          <w:lang w:val="es-ES_tradnl"/>
        </w:rPr>
      </w:pPr>
      <w:r w:rsidRPr="00EF33F0">
        <w:rPr>
          <w:lang w:val="es-ES_tradnl"/>
        </w:rPr>
        <w:t xml:space="preserve">un reconocimiento firmado por el beneficiario de la transferencia siguiendo el modelo establecido en el Formulario 5E; y </w:t>
      </w:r>
    </w:p>
    <w:p w14:paraId="6341E90F" w14:textId="40693F2F" w:rsidR="001213C2" w:rsidRPr="00EF33F0" w:rsidRDefault="00420B33">
      <w:pPr>
        <w:numPr>
          <w:ilvl w:val="1"/>
          <w:numId w:val="7"/>
        </w:numPr>
        <w:ind w:left="1682" w:right="43" w:hanging="722"/>
        <w:rPr>
          <w:lang w:val="es-ES_tradnl"/>
        </w:rPr>
      </w:pPr>
      <w:r w:rsidRPr="00EF33F0">
        <w:rPr>
          <w:lang w:val="es-ES_tradnl"/>
        </w:rPr>
        <w:t xml:space="preserve">un poder, completo y suscrito por el transferente de conformidad con los requerimientos del agente de transferencias del </w:t>
      </w:r>
      <w:r w:rsidR="002460F2">
        <w:rPr>
          <w:lang w:val="es-ES_tradnl"/>
        </w:rPr>
        <w:t>emisor</w:t>
      </w:r>
      <w:r w:rsidRPr="00EF33F0">
        <w:rPr>
          <w:lang w:val="es-ES_tradnl"/>
        </w:rPr>
        <w:t xml:space="preserve">. </w:t>
      </w:r>
    </w:p>
    <w:p w14:paraId="7296C3FB" w14:textId="77777777" w:rsidR="001213C2" w:rsidRPr="00EF33F0" w:rsidRDefault="00420B33">
      <w:pPr>
        <w:pStyle w:val="Heading2"/>
        <w:tabs>
          <w:tab w:val="center" w:pos="390"/>
          <w:tab w:val="center" w:pos="2625"/>
        </w:tabs>
        <w:spacing w:after="101"/>
        <w:ind w:left="0" w:firstLine="0"/>
        <w:rPr>
          <w:lang w:val="es-ES_tradnl"/>
        </w:rPr>
      </w:pPr>
      <w:r w:rsidRPr="00EF33F0">
        <w:rPr>
          <w:rFonts w:ascii="Calibri" w:eastAsia="Calibri" w:hAnsi="Calibri" w:cs="Calibri"/>
          <w:b w:val="0"/>
          <w:sz w:val="22"/>
          <w:lang w:val="es-ES_tradnl"/>
        </w:rPr>
        <w:tab/>
      </w:r>
      <w:r w:rsidRPr="00EF33F0">
        <w:rPr>
          <w:lang w:val="es-ES_tradnl"/>
        </w:rPr>
        <w:t>5.3</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Transferencia en caso de quiebra</w:t>
      </w:r>
      <w:r w:rsidRPr="00EF33F0">
        <w:rPr>
          <w:b w:val="0"/>
          <w:lang w:val="es-ES_tradnl"/>
        </w:rPr>
        <w:t xml:space="preserve"> </w:t>
      </w:r>
    </w:p>
    <w:p w14:paraId="1CE964BA" w14:textId="69D8472C" w:rsidR="001213C2" w:rsidRPr="00EF33F0" w:rsidRDefault="00DF733E">
      <w:pPr>
        <w:numPr>
          <w:ilvl w:val="0"/>
          <w:numId w:val="8"/>
        </w:numPr>
        <w:spacing w:after="0"/>
        <w:ind w:right="43" w:hanging="720"/>
        <w:rPr>
          <w:lang w:val="es-ES_tradnl"/>
        </w:rPr>
      </w:pPr>
      <w:r w:rsidRPr="00EF33F0">
        <w:rPr>
          <w:lang w:val="es-ES_tradnl"/>
        </w:rPr>
        <w:t xml:space="preserve">Si estuviera permitido en virtud de sus términos, usted podrá transferir valores en custodia a un síndico de la quiebra u otra persona física o sociedad facultada a los valores en custodia en caso de quiebra, siempre que: </w:t>
      </w:r>
    </w:p>
    <w:p w14:paraId="40CA06D1"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21745233" w14:textId="77777777" w:rsidR="001213C2" w:rsidRPr="00EF33F0" w:rsidRDefault="00420B33">
      <w:pPr>
        <w:numPr>
          <w:ilvl w:val="2"/>
          <w:numId w:val="9"/>
        </w:numPr>
        <w:ind w:left="2359" w:right="43" w:hanging="679"/>
        <w:rPr>
          <w:lang w:val="es-ES_tradnl"/>
        </w:rPr>
      </w:pPr>
      <w:r w:rsidRPr="00EF33F0">
        <w:rPr>
          <w:lang w:val="es-ES_tradnl"/>
        </w:rPr>
        <w:t xml:space="preserve">realice una solicitud para una transferencia de conformidad con la Política como mínimo 10 días hábiles y, a más tardar a los 30 días hábiles, anteriores a la fecha de la transferencia propuesta; y </w:t>
      </w:r>
    </w:p>
    <w:p w14:paraId="068232F1" w14:textId="292F6583" w:rsidR="001213C2" w:rsidRPr="00EF33F0" w:rsidRDefault="00420B33">
      <w:pPr>
        <w:numPr>
          <w:ilvl w:val="2"/>
          <w:numId w:val="9"/>
        </w:numPr>
        <w:ind w:left="2359" w:right="43" w:hanging="679"/>
        <w:rPr>
          <w:lang w:val="es-ES_tradnl"/>
        </w:rPr>
      </w:pPr>
      <w:r w:rsidRPr="00EF33F0">
        <w:rPr>
          <w:lang w:val="es-ES_tradnl"/>
        </w:rPr>
        <w:t xml:space="preserve">la Bolsa </w:t>
      </w:r>
      <w:r w:rsidR="009E7292" w:rsidRPr="00EF33F0">
        <w:rPr>
          <w:lang w:val="es-ES_tradnl"/>
        </w:rPr>
        <w:t xml:space="preserve">curse notificación escrita </w:t>
      </w:r>
      <w:r w:rsidRPr="00EF33F0">
        <w:rPr>
          <w:lang w:val="es-ES_tradnl"/>
        </w:rPr>
        <w:t xml:space="preserve">al agente de custodia </w:t>
      </w:r>
      <w:r w:rsidR="009E7292" w:rsidRPr="00EF33F0">
        <w:rPr>
          <w:lang w:val="es-ES_tradnl"/>
        </w:rPr>
        <w:t xml:space="preserve">indicando que </w:t>
      </w:r>
      <w:r w:rsidR="000F7F52" w:rsidRPr="00EF33F0">
        <w:rPr>
          <w:lang w:val="es-ES_tradnl"/>
        </w:rPr>
        <w:t xml:space="preserve">no objeta la transferencia </w:t>
      </w:r>
      <w:r w:rsidRPr="00EF33F0">
        <w:rPr>
          <w:lang w:val="es-ES_tradnl"/>
        </w:rPr>
        <w:t xml:space="preserve">antes de las 10:00 hs (hora de Vancouver) o las 11:00 hs (hora de Calgary) en dicha fecha especificada. </w:t>
      </w:r>
    </w:p>
    <w:p w14:paraId="4BE8F4CF" w14:textId="77777777" w:rsidR="001213C2" w:rsidRPr="00EF33F0" w:rsidRDefault="00420B33">
      <w:pPr>
        <w:numPr>
          <w:ilvl w:val="0"/>
          <w:numId w:val="8"/>
        </w:numPr>
        <w:spacing w:after="0" w:line="350" w:lineRule="auto"/>
        <w:ind w:right="43" w:hanging="720"/>
        <w:rPr>
          <w:lang w:val="es-ES_tradnl"/>
        </w:rPr>
      </w:pPr>
      <w:r w:rsidRPr="00EF33F0">
        <w:rPr>
          <w:lang w:val="es-ES_tradnl"/>
        </w:rPr>
        <w:t>Antes de que usted pueda proceder a la transferencia, el agente de custodia deberá recibir: (a)</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 xml:space="preserve">una copia certificada de, ya sea </w:t>
      </w:r>
    </w:p>
    <w:p w14:paraId="430477F3" w14:textId="77777777" w:rsidR="001213C2" w:rsidRPr="00EF33F0" w:rsidRDefault="00420B33">
      <w:pPr>
        <w:numPr>
          <w:ilvl w:val="2"/>
          <w:numId w:val="10"/>
        </w:numPr>
        <w:ind w:left="2402" w:right="43" w:hanging="722"/>
        <w:rPr>
          <w:lang w:val="es-ES_tradnl"/>
        </w:rPr>
      </w:pPr>
      <w:r w:rsidRPr="00EF33F0">
        <w:rPr>
          <w:lang w:val="es-ES_tradnl"/>
        </w:rPr>
        <w:t xml:space="preserve">la cesión de quiebra presentada ante el superintendente de quiebras, o </w:t>
      </w:r>
    </w:p>
    <w:p w14:paraId="1D7A7B73" w14:textId="77777777" w:rsidR="001213C2" w:rsidRPr="00EF33F0" w:rsidRDefault="00420B33">
      <w:pPr>
        <w:numPr>
          <w:ilvl w:val="2"/>
          <w:numId w:val="10"/>
        </w:numPr>
        <w:ind w:left="2402" w:right="43" w:hanging="722"/>
        <w:rPr>
          <w:lang w:val="es-ES_tradnl"/>
        </w:rPr>
      </w:pPr>
      <w:r w:rsidRPr="00EF33F0">
        <w:rPr>
          <w:lang w:val="es-ES_tradnl"/>
        </w:rPr>
        <w:t xml:space="preserve">la sentencia de quiebra que en la que se declara la quiebra del tenedor de valores; </w:t>
      </w:r>
    </w:p>
    <w:p w14:paraId="7EDE99E7" w14:textId="77777777" w:rsidR="001213C2" w:rsidRPr="00EF33F0" w:rsidRDefault="00420B33">
      <w:pPr>
        <w:numPr>
          <w:ilvl w:val="1"/>
          <w:numId w:val="8"/>
        </w:numPr>
        <w:ind w:left="1682" w:right="43" w:hanging="722"/>
        <w:rPr>
          <w:lang w:val="es-ES_tradnl"/>
        </w:rPr>
      </w:pPr>
      <w:r w:rsidRPr="00EF33F0">
        <w:rPr>
          <w:lang w:val="es-ES_tradnl"/>
        </w:rPr>
        <w:t xml:space="preserve">una copia jurada del certificado de designación del síndico de la quiebra; </w:t>
      </w:r>
    </w:p>
    <w:p w14:paraId="3CC33CC9" w14:textId="29CC4BAF" w:rsidR="001213C2" w:rsidRPr="00EF33F0" w:rsidRDefault="00420B33">
      <w:pPr>
        <w:numPr>
          <w:ilvl w:val="1"/>
          <w:numId w:val="8"/>
        </w:numPr>
        <w:ind w:left="1682" w:right="43" w:hanging="722"/>
        <w:rPr>
          <w:lang w:val="es-ES_tradnl"/>
        </w:rPr>
      </w:pPr>
      <w:r w:rsidRPr="00EF33F0">
        <w:rPr>
          <w:lang w:val="es-ES_tradnl"/>
        </w:rPr>
        <w:lastRenderedPageBreak/>
        <w:t xml:space="preserve">un poder con arreglo a la transferencia, debidamente completado y suscrito por el transferente de conformidad con los requerimientos del agente de transferencias del </w:t>
      </w:r>
      <w:r w:rsidR="002460F2">
        <w:rPr>
          <w:lang w:val="es-ES_tradnl"/>
        </w:rPr>
        <w:t>emisor</w:t>
      </w:r>
      <w:r w:rsidRPr="00EF33F0">
        <w:rPr>
          <w:lang w:val="es-ES_tradnl"/>
        </w:rPr>
        <w:t xml:space="preserve">; y </w:t>
      </w:r>
    </w:p>
    <w:p w14:paraId="28FFCD41" w14:textId="77777777" w:rsidR="001213C2" w:rsidRPr="00EF33F0" w:rsidRDefault="00420B33">
      <w:pPr>
        <w:numPr>
          <w:ilvl w:val="1"/>
          <w:numId w:val="8"/>
        </w:numPr>
        <w:spacing w:after="12"/>
        <w:ind w:left="1682" w:right="43" w:hanging="722"/>
        <w:rPr>
          <w:lang w:val="es-ES_tradnl"/>
        </w:rPr>
      </w:pPr>
      <w:r w:rsidRPr="00EF33F0">
        <w:rPr>
          <w:lang w:val="es-ES_tradnl"/>
        </w:rPr>
        <w:t xml:space="preserve">un reconocimiento siguiendo el modelo establecido en el Formulario 5E firmado </w:t>
      </w:r>
    </w:p>
    <w:p w14:paraId="7871EF1B" w14:textId="77777777" w:rsidR="001213C2" w:rsidRPr="00EF33F0" w:rsidRDefault="00420B33">
      <w:pPr>
        <w:ind w:left="1690" w:right="43"/>
        <w:rPr>
          <w:lang w:val="es-ES_tradnl"/>
        </w:rPr>
      </w:pPr>
      <w:r w:rsidRPr="00EF33F0">
        <w:rPr>
          <w:lang w:val="es-ES_tradnl"/>
        </w:rPr>
        <w:t xml:space="preserve">por, </w:t>
      </w:r>
    </w:p>
    <w:p w14:paraId="45EEDD5D" w14:textId="77777777" w:rsidR="001213C2" w:rsidRPr="00EF33F0" w:rsidRDefault="00420B33">
      <w:pPr>
        <w:numPr>
          <w:ilvl w:val="2"/>
          <w:numId w:val="8"/>
        </w:numPr>
        <w:ind w:left="2402" w:right="43" w:hanging="722"/>
        <w:rPr>
          <w:lang w:val="es-ES_tradnl"/>
        </w:rPr>
      </w:pPr>
      <w:r w:rsidRPr="00EF33F0">
        <w:rPr>
          <w:lang w:val="es-ES_tradnl"/>
        </w:rPr>
        <w:t xml:space="preserve">ya sea el síndico de la quiebra o </w:t>
      </w:r>
    </w:p>
    <w:p w14:paraId="77AF0AAE" w14:textId="77777777" w:rsidR="001213C2" w:rsidRPr="00EF33F0" w:rsidRDefault="00420B33">
      <w:pPr>
        <w:numPr>
          <w:ilvl w:val="2"/>
          <w:numId w:val="8"/>
        </w:numPr>
        <w:spacing w:after="135"/>
        <w:ind w:left="2402" w:right="43" w:hanging="722"/>
        <w:rPr>
          <w:lang w:val="es-ES_tradnl"/>
        </w:rPr>
      </w:pPr>
      <w:r w:rsidRPr="00EF33F0">
        <w:rPr>
          <w:lang w:val="es-ES_tradnl"/>
        </w:rPr>
        <w:t xml:space="preserve">ya sea, de conformidad con las instrucciones del síndico, por toda otra persona física o sociedad debidamente facultada por la ley a los valores en custodia, en cuyo caso el reconocimiento llevará adjunto una prueba de las instrucciones. </w:t>
      </w:r>
    </w:p>
    <w:p w14:paraId="1139A382" w14:textId="22C1FF0C" w:rsidR="001213C2" w:rsidRPr="00EF33F0" w:rsidRDefault="00420B33">
      <w:pPr>
        <w:pStyle w:val="Heading2"/>
        <w:ind w:left="933" w:right="118" w:hanging="708"/>
        <w:rPr>
          <w:lang w:val="es-ES_tradnl"/>
        </w:rPr>
      </w:pPr>
      <w:r w:rsidRPr="00EF33F0">
        <w:rPr>
          <w:lang w:val="es-ES_tradnl"/>
        </w:rPr>
        <w:t>5.4</w:t>
      </w:r>
      <w:r w:rsidRPr="00EF33F0">
        <w:rPr>
          <w:rFonts w:ascii="Arial" w:eastAsia="Arial" w:hAnsi="Arial" w:cs="Arial"/>
          <w:lang w:val="es-ES_tradnl"/>
        </w:rPr>
        <w:t xml:space="preserve"> </w:t>
      </w:r>
      <w:r w:rsidRPr="00EF33F0">
        <w:rPr>
          <w:lang w:val="es-ES_tradnl"/>
        </w:rPr>
        <w:t xml:space="preserve">Transferencia ante la </w:t>
      </w:r>
      <w:r w:rsidR="009C34A8" w:rsidRPr="00EF33F0">
        <w:rPr>
          <w:lang w:val="es-ES_tradnl"/>
        </w:rPr>
        <w:t>realización</w:t>
      </w:r>
      <w:r w:rsidRPr="00EF33F0">
        <w:rPr>
          <w:lang w:val="es-ES_tradnl"/>
        </w:rPr>
        <w:t xml:space="preserve"> de los valores en custodia, prendados, hipotecados o gravados</w:t>
      </w:r>
      <w:r w:rsidRPr="00EF33F0">
        <w:rPr>
          <w:b w:val="0"/>
          <w:lang w:val="es-ES_tradnl"/>
        </w:rPr>
        <w:t xml:space="preserve"> </w:t>
      </w:r>
    </w:p>
    <w:p w14:paraId="6B427416" w14:textId="47D6DD14" w:rsidR="001213C2" w:rsidRPr="00EF33F0" w:rsidRDefault="000F7F52">
      <w:pPr>
        <w:numPr>
          <w:ilvl w:val="0"/>
          <w:numId w:val="11"/>
        </w:numPr>
        <w:ind w:right="43" w:hanging="720"/>
        <w:rPr>
          <w:lang w:val="es-ES_tradnl"/>
        </w:rPr>
      </w:pPr>
      <w:r w:rsidRPr="00EF33F0">
        <w:rPr>
          <w:lang w:val="es-ES_tradnl"/>
        </w:rPr>
        <w:t xml:space="preserve">Si estuviera permitido en virtud de sus términos, usted podrá transferir a una institución financiera los valores en custodia que ha prendado, hipotecado o gravado en virtud de la </w:t>
      </w:r>
      <w:r w:rsidR="00562C6C">
        <w:rPr>
          <w:lang w:val="es-ES_tradnl"/>
        </w:rPr>
        <w:t>c</w:t>
      </w:r>
      <w:r w:rsidRPr="00EF33F0">
        <w:rPr>
          <w:lang w:val="es-ES_tradnl"/>
        </w:rPr>
        <w:t xml:space="preserve">láusula 4.2 en su favor, como garantía de un préstamo, en caso de realización siempre que: </w:t>
      </w:r>
    </w:p>
    <w:p w14:paraId="6F6C633B" w14:textId="12FEB3D9" w:rsidR="001213C2" w:rsidRPr="00EF33F0" w:rsidRDefault="00420B33">
      <w:pPr>
        <w:numPr>
          <w:ilvl w:val="2"/>
          <w:numId w:val="12"/>
        </w:numPr>
        <w:ind w:right="43"/>
        <w:rPr>
          <w:lang w:val="es-ES_tradnl"/>
        </w:rPr>
      </w:pPr>
      <w:r w:rsidRPr="00EF33F0">
        <w:rPr>
          <w:lang w:val="es-ES_tradnl"/>
        </w:rPr>
        <w:t xml:space="preserve">usted solicite una transferencia de conformidad con la </w:t>
      </w:r>
      <w:r w:rsidR="00CE355A">
        <w:rPr>
          <w:lang w:val="es-ES_tradnl"/>
        </w:rPr>
        <w:t>Política</w:t>
      </w:r>
      <w:r w:rsidRPr="00EF33F0">
        <w:rPr>
          <w:lang w:val="es-ES_tradnl"/>
        </w:rPr>
        <w:t xml:space="preserve"> como mínimo 10 días hábiles y a más tardar a los 30 días hábiles anteriores a la fecha de la transferencia propuesta; y </w:t>
      </w:r>
    </w:p>
    <w:p w14:paraId="2C27B65C" w14:textId="4C30C8DA" w:rsidR="001213C2" w:rsidRPr="00EF33F0" w:rsidRDefault="00420B33">
      <w:pPr>
        <w:numPr>
          <w:ilvl w:val="2"/>
          <w:numId w:val="12"/>
        </w:numPr>
        <w:ind w:right="43"/>
        <w:rPr>
          <w:lang w:val="es-ES_tradnl"/>
        </w:rPr>
      </w:pPr>
      <w:r w:rsidRPr="00EF33F0">
        <w:rPr>
          <w:lang w:val="es-ES_tradnl"/>
        </w:rPr>
        <w:t xml:space="preserve">la Bolsa </w:t>
      </w:r>
      <w:r w:rsidR="000F7F52" w:rsidRPr="00EF33F0">
        <w:rPr>
          <w:lang w:val="es-ES_tradnl"/>
        </w:rPr>
        <w:t xml:space="preserve">curse </w:t>
      </w:r>
      <w:r w:rsidRPr="00EF33F0">
        <w:rPr>
          <w:lang w:val="es-ES_tradnl"/>
        </w:rPr>
        <w:t xml:space="preserve">notificación </w:t>
      </w:r>
      <w:r w:rsidR="000F7F52" w:rsidRPr="00EF33F0">
        <w:rPr>
          <w:lang w:val="es-ES_tradnl"/>
        </w:rPr>
        <w:t xml:space="preserve">escrita </w:t>
      </w:r>
      <w:r w:rsidR="00CD24AF" w:rsidRPr="00EF33F0">
        <w:rPr>
          <w:lang w:val="es-ES_tradnl"/>
        </w:rPr>
        <w:t xml:space="preserve">al agente de custodia indicando que no objeta la transferencia </w:t>
      </w:r>
      <w:r w:rsidRPr="00EF33F0">
        <w:rPr>
          <w:lang w:val="es-ES_tradnl"/>
        </w:rPr>
        <w:t xml:space="preserve">antes de las 10:00 hs (hora de Vancouver) o las 11:00 hs (hora de Calgary) en dicha fecha especificada. </w:t>
      </w:r>
    </w:p>
    <w:p w14:paraId="0A8BBEDE" w14:textId="77777777" w:rsidR="001213C2" w:rsidRPr="00EF33F0" w:rsidRDefault="00420B33">
      <w:pPr>
        <w:numPr>
          <w:ilvl w:val="0"/>
          <w:numId w:val="11"/>
        </w:numPr>
        <w:ind w:right="43" w:hanging="720"/>
        <w:rPr>
          <w:lang w:val="es-ES_tradnl"/>
        </w:rPr>
      </w:pPr>
      <w:r w:rsidRPr="00EF33F0">
        <w:rPr>
          <w:lang w:val="es-ES_tradnl"/>
        </w:rPr>
        <w:t xml:space="preserve">Antes de que usted pueda proceder a la transferencia, el agente de custodia deberá recibir: </w:t>
      </w:r>
    </w:p>
    <w:p w14:paraId="2E25FD27" w14:textId="77777777" w:rsidR="001213C2" w:rsidRPr="00EF33F0" w:rsidRDefault="00420B33">
      <w:pPr>
        <w:numPr>
          <w:ilvl w:val="1"/>
          <w:numId w:val="11"/>
        </w:numPr>
        <w:ind w:right="43" w:hanging="720"/>
        <w:rPr>
          <w:lang w:val="es-ES_tradnl"/>
        </w:rPr>
      </w:pPr>
      <w:r w:rsidRPr="00EF33F0">
        <w:rPr>
          <w:lang w:val="es-ES_tradnl"/>
        </w:rPr>
        <w:t xml:space="preserve">una declaración de conformidad con la ley de un funcionario de la institución financiera de que esta está legalmente facultada a los valores en custodia; </w:t>
      </w:r>
    </w:p>
    <w:p w14:paraId="026D84FB" w14:textId="77777777" w:rsidR="001213C2" w:rsidRPr="00EF33F0" w:rsidRDefault="00420B33">
      <w:pPr>
        <w:numPr>
          <w:ilvl w:val="1"/>
          <w:numId w:val="11"/>
        </w:numPr>
        <w:ind w:right="43" w:hanging="720"/>
        <w:rPr>
          <w:lang w:val="es-ES_tradnl"/>
        </w:rPr>
      </w:pPr>
      <w:r w:rsidRPr="00EF33F0">
        <w:rPr>
          <w:lang w:val="es-ES_tradnl"/>
        </w:rPr>
        <w:t xml:space="preserve">prueba de que la Bolsa ha aceptado la prenda, hipoteca o gravamen de los valores en custodia a la institución financiera; </w:t>
      </w:r>
    </w:p>
    <w:p w14:paraId="3E93536C" w14:textId="5E624421" w:rsidR="001213C2" w:rsidRPr="00EF33F0" w:rsidRDefault="00420B33">
      <w:pPr>
        <w:numPr>
          <w:ilvl w:val="1"/>
          <w:numId w:val="11"/>
        </w:numPr>
        <w:ind w:right="43" w:hanging="720"/>
        <w:rPr>
          <w:lang w:val="es-ES_tradnl"/>
        </w:rPr>
      </w:pPr>
      <w:r w:rsidRPr="00EF33F0">
        <w:rPr>
          <w:lang w:val="es-ES_tradnl"/>
        </w:rPr>
        <w:t xml:space="preserve">un poder para transferencias, completo y suscrito por el transferente de conformidad con los requerimientos del agente de transferencias del </w:t>
      </w:r>
      <w:r w:rsidR="002460F2">
        <w:rPr>
          <w:lang w:val="es-ES_tradnl"/>
        </w:rPr>
        <w:t>emisor</w:t>
      </w:r>
      <w:r w:rsidRPr="00EF33F0">
        <w:rPr>
          <w:lang w:val="es-ES_tradnl"/>
        </w:rPr>
        <w:t xml:space="preserve">; y </w:t>
      </w:r>
    </w:p>
    <w:p w14:paraId="34F41F98" w14:textId="562E5BB3" w:rsidR="001213C2" w:rsidRPr="00EF33F0" w:rsidRDefault="00420B33">
      <w:pPr>
        <w:numPr>
          <w:ilvl w:val="1"/>
          <w:numId w:val="11"/>
        </w:numPr>
        <w:ind w:right="43" w:hanging="720"/>
        <w:rPr>
          <w:lang w:val="es-ES_tradnl"/>
        </w:rPr>
      </w:pPr>
      <w:r w:rsidRPr="00EF33F0">
        <w:rPr>
          <w:lang w:val="es-ES_tradnl"/>
        </w:rPr>
        <w:t xml:space="preserve">un reconocimiento siguiendo el modelo establecido en el Formulario 5E firmado por la institución financiera. </w:t>
      </w:r>
    </w:p>
    <w:p w14:paraId="146CCE08" w14:textId="77777777" w:rsidR="001213C2" w:rsidRPr="00EF33F0" w:rsidRDefault="00420B33">
      <w:pPr>
        <w:pStyle w:val="Heading2"/>
        <w:tabs>
          <w:tab w:val="center" w:pos="390"/>
          <w:tab w:val="center" w:pos="3432"/>
        </w:tabs>
        <w:spacing w:after="103"/>
        <w:ind w:left="0" w:firstLine="0"/>
        <w:rPr>
          <w:lang w:val="es-ES_tradnl"/>
        </w:rPr>
      </w:pPr>
      <w:r w:rsidRPr="00EF33F0">
        <w:rPr>
          <w:rFonts w:ascii="Calibri" w:eastAsia="Calibri" w:hAnsi="Calibri" w:cs="Calibri"/>
          <w:b w:val="0"/>
          <w:sz w:val="22"/>
          <w:lang w:val="es-ES_tradnl"/>
        </w:rPr>
        <w:tab/>
      </w:r>
      <w:r w:rsidRPr="00EF33F0">
        <w:rPr>
          <w:lang w:val="es-ES_tradnl"/>
        </w:rPr>
        <w:t>5.5</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Transferencia en favor de ciertos planes y fondos</w:t>
      </w:r>
      <w:r w:rsidRPr="00EF33F0">
        <w:rPr>
          <w:b w:val="0"/>
          <w:lang w:val="es-ES_tradnl"/>
        </w:rPr>
        <w:t xml:space="preserve"> </w:t>
      </w:r>
    </w:p>
    <w:p w14:paraId="2D28CB25" w14:textId="06963A4D" w:rsidR="001213C2" w:rsidRPr="00EF33F0" w:rsidRDefault="00734775">
      <w:pPr>
        <w:numPr>
          <w:ilvl w:val="0"/>
          <w:numId w:val="13"/>
        </w:numPr>
        <w:ind w:right="43" w:hanging="720"/>
        <w:rPr>
          <w:lang w:val="es-ES_tradnl"/>
        </w:rPr>
      </w:pPr>
      <w:r w:rsidRPr="00EF33F0">
        <w:rPr>
          <w:lang w:val="es-ES_tradnl"/>
        </w:rPr>
        <w:t xml:space="preserve">Si estuviera permitido en virtud de sus términos, usted podrá transferir los valores en custodia (valores en custodia) a un plan de ahorros de retiro registrado (RRSP, por sus siglas en inglés), fondo de ingresos por retiro registrado (RRIF, por sus siglas en inglés) u otro plan o fondo registrado similar con un fiduciario, donde los beneficiarios del plan o fondo se encuentren limitados a usted y su cónyuge, hijos y padres, siempre y cuando: </w:t>
      </w:r>
    </w:p>
    <w:p w14:paraId="110613CD" w14:textId="77777777" w:rsidR="001213C2" w:rsidRPr="00EF33F0" w:rsidRDefault="00420B33">
      <w:pPr>
        <w:numPr>
          <w:ilvl w:val="2"/>
          <w:numId w:val="14"/>
        </w:numPr>
        <w:ind w:left="2359" w:right="43" w:hanging="679"/>
        <w:rPr>
          <w:lang w:val="es-ES_tradnl"/>
        </w:rPr>
      </w:pPr>
      <w:r w:rsidRPr="00EF33F0">
        <w:rPr>
          <w:lang w:val="es-ES_tradnl"/>
        </w:rPr>
        <w:t xml:space="preserve">usted realice una solicitud para una transferencia de conformidad con la Política como mínimo 10 días hábiles y a más tardar a los 30 días hábiles anteriores a la fecha de la transferencia propuesta; y </w:t>
      </w:r>
    </w:p>
    <w:p w14:paraId="31324C48" w14:textId="6663C496" w:rsidR="001213C2" w:rsidRPr="00EF33F0" w:rsidRDefault="00420B33">
      <w:pPr>
        <w:numPr>
          <w:ilvl w:val="2"/>
          <w:numId w:val="14"/>
        </w:numPr>
        <w:ind w:left="2359" w:right="43" w:hanging="679"/>
        <w:rPr>
          <w:lang w:val="es-ES_tradnl"/>
        </w:rPr>
      </w:pPr>
      <w:r w:rsidRPr="00EF33F0">
        <w:rPr>
          <w:lang w:val="es-ES_tradnl"/>
        </w:rPr>
        <w:t>la Bolsa</w:t>
      </w:r>
      <w:r w:rsidR="00927DB8" w:rsidRPr="00EF33F0">
        <w:rPr>
          <w:lang w:val="es-ES_tradnl"/>
        </w:rPr>
        <w:t xml:space="preserve"> curse </w:t>
      </w:r>
      <w:r w:rsidRPr="00EF33F0">
        <w:rPr>
          <w:lang w:val="es-ES_tradnl"/>
        </w:rPr>
        <w:t xml:space="preserve">notificación </w:t>
      </w:r>
      <w:r w:rsidR="00927DB8" w:rsidRPr="00EF33F0">
        <w:rPr>
          <w:lang w:val="es-ES_tradnl"/>
        </w:rPr>
        <w:t xml:space="preserve">escrita </w:t>
      </w:r>
      <w:r w:rsidRPr="00EF33F0">
        <w:rPr>
          <w:lang w:val="es-ES_tradnl"/>
        </w:rPr>
        <w:t xml:space="preserve">al agente de custodia </w:t>
      </w:r>
      <w:r w:rsidR="00927DB8" w:rsidRPr="00EF33F0">
        <w:rPr>
          <w:lang w:val="es-ES_tradnl"/>
        </w:rPr>
        <w:t xml:space="preserve">indicando que no objeta la transferencia </w:t>
      </w:r>
      <w:r w:rsidRPr="00EF33F0">
        <w:rPr>
          <w:lang w:val="es-ES_tradnl"/>
        </w:rPr>
        <w:t xml:space="preserve">antes de las 10:00 hs (hora de Vancouver) o las 11:00 hs (hora de Calgary) en dicha fecha especificada. </w:t>
      </w:r>
    </w:p>
    <w:p w14:paraId="71A53175" w14:textId="77777777" w:rsidR="001213C2" w:rsidRPr="00EF33F0" w:rsidRDefault="00420B33">
      <w:pPr>
        <w:numPr>
          <w:ilvl w:val="0"/>
          <w:numId w:val="13"/>
        </w:numPr>
        <w:ind w:right="43" w:hanging="720"/>
        <w:rPr>
          <w:lang w:val="es-ES_tradnl"/>
        </w:rPr>
      </w:pPr>
      <w:r w:rsidRPr="00EF33F0">
        <w:rPr>
          <w:lang w:val="es-ES_tradnl"/>
        </w:rPr>
        <w:lastRenderedPageBreak/>
        <w:t xml:space="preserve">Antes de que usted pueda proceder a la transferencia, el agente de custodia deberá recibir: </w:t>
      </w:r>
    </w:p>
    <w:p w14:paraId="69674465" w14:textId="77777777" w:rsidR="001213C2" w:rsidRPr="00EF33F0" w:rsidRDefault="00420B33">
      <w:pPr>
        <w:numPr>
          <w:ilvl w:val="1"/>
          <w:numId w:val="13"/>
        </w:numPr>
        <w:ind w:right="43" w:hanging="720"/>
        <w:rPr>
          <w:lang w:val="es-ES_tradnl"/>
        </w:rPr>
      </w:pPr>
      <w:r w:rsidRPr="00EF33F0">
        <w:rPr>
          <w:lang w:val="es-ES_tradnl"/>
        </w:rPr>
        <w:t xml:space="preserve">prueba del fiduciario del plan o fondo del beneficiario de la transferencia, o del agente del fiduciario, en donde conste que, al leal saber del fiduciario, el beneficiario de los planes de RRSP o RRIF o los beneficiarios de otros planes o fondos registrados no incluyen a una persona o sociedad que no sea usted y su cónyuge, hijos y padres; </w:t>
      </w:r>
    </w:p>
    <w:p w14:paraId="39B7D04D" w14:textId="77B93E57" w:rsidR="001213C2" w:rsidRPr="00EF33F0" w:rsidRDefault="00420B33">
      <w:pPr>
        <w:numPr>
          <w:ilvl w:val="1"/>
          <w:numId w:val="13"/>
        </w:numPr>
        <w:ind w:right="43" w:hanging="720"/>
        <w:rPr>
          <w:lang w:val="es-ES_tradnl"/>
        </w:rPr>
      </w:pPr>
      <w:r w:rsidRPr="00EF33F0">
        <w:rPr>
          <w:lang w:val="es-ES_tradnl"/>
        </w:rPr>
        <w:t xml:space="preserve">un poder para transferencia, completo y suscrito por el transferente de conformidad con los requerimientos del agente de transferencias del </w:t>
      </w:r>
      <w:r w:rsidR="002460F2">
        <w:rPr>
          <w:lang w:val="es-ES_tradnl"/>
        </w:rPr>
        <w:t>emisor</w:t>
      </w:r>
      <w:r w:rsidRPr="00EF33F0">
        <w:rPr>
          <w:lang w:val="es-ES_tradnl"/>
        </w:rPr>
        <w:t xml:space="preserve">; y </w:t>
      </w:r>
    </w:p>
    <w:p w14:paraId="5BBEEC3E" w14:textId="77777777" w:rsidR="001213C2" w:rsidRPr="00EF33F0" w:rsidRDefault="00420B33">
      <w:pPr>
        <w:numPr>
          <w:ilvl w:val="1"/>
          <w:numId w:val="13"/>
        </w:numPr>
        <w:ind w:right="43" w:hanging="720"/>
        <w:rPr>
          <w:lang w:val="es-ES_tradnl"/>
        </w:rPr>
      </w:pPr>
      <w:r w:rsidRPr="00EF33F0">
        <w:rPr>
          <w:lang w:val="es-ES_tradnl"/>
        </w:rPr>
        <w:t xml:space="preserve">un reconocimiento siguiendo el modelo establecido en el Formulario 5E firmado por el fiduciario del plan o fondo. </w:t>
      </w:r>
    </w:p>
    <w:p w14:paraId="4679F14C" w14:textId="77777777" w:rsidR="001213C2" w:rsidRPr="00EF33F0" w:rsidRDefault="00420B33">
      <w:pPr>
        <w:pStyle w:val="Heading2"/>
        <w:tabs>
          <w:tab w:val="center" w:pos="390"/>
          <w:tab w:val="center" w:pos="3552"/>
        </w:tabs>
        <w:spacing w:after="97"/>
        <w:ind w:left="0" w:firstLine="0"/>
        <w:rPr>
          <w:lang w:val="es-ES_tradnl"/>
        </w:rPr>
      </w:pPr>
      <w:r w:rsidRPr="00EF33F0">
        <w:rPr>
          <w:rFonts w:ascii="Calibri" w:eastAsia="Calibri" w:hAnsi="Calibri" w:cs="Calibri"/>
          <w:b w:val="0"/>
          <w:sz w:val="22"/>
          <w:lang w:val="es-ES_tradnl"/>
        </w:rPr>
        <w:tab/>
      </w:r>
      <w:r w:rsidRPr="00EF33F0">
        <w:rPr>
          <w:lang w:val="es-ES_tradnl"/>
        </w:rPr>
        <w:t>5.6</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Efecto de la transferencia de los valores en custodia</w:t>
      </w:r>
      <w:r w:rsidRPr="00EF33F0">
        <w:rPr>
          <w:b w:val="0"/>
          <w:lang w:val="es-ES_tradnl"/>
        </w:rPr>
        <w:t xml:space="preserve"> </w:t>
      </w:r>
    </w:p>
    <w:p w14:paraId="4F2AC43B" w14:textId="77777777" w:rsidR="001213C2" w:rsidRPr="00EF33F0" w:rsidRDefault="00420B33">
      <w:pPr>
        <w:ind w:left="235" w:right="43"/>
        <w:rPr>
          <w:lang w:val="es-ES_tradnl"/>
        </w:rPr>
      </w:pPr>
      <w:r w:rsidRPr="00EF33F0">
        <w:rPr>
          <w:lang w:val="es-ES_tradnl"/>
        </w:rPr>
        <w:t xml:space="preserve">Con posterioridad a la transferencia de los valores en custodia, estos permanecerán en custodia y liberados de la custodia en virtud de este contrato como si no hubiera ocurrido ninguna transferencia, conforme los mismos términos que se aplicaron con anterioridad a la transferencia. El agente de custodia no entregará ningún certificado de acción u otra prueba de los valores en custodia a los suscriptores de las transferencias de conformidad con esta parte 5. </w:t>
      </w:r>
    </w:p>
    <w:p w14:paraId="36B6DA2F" w14:textId="25E180E5" w:rsidR="001213C2" w:rsidRPr="00EF33F0" w:rsidRDefault="00420B33">
      <w:pPr>
        <w:pStyle w:val="Heading2"/>
        <w:tabs>
          <w:tab w:val="center" w:pos="390"/>
          <w:tab w:val="center" w:pos="2242"/>
        </w:tabs>
        <w:spacing w:after="97"/>
        <w:ind w:left="0" w:firstLine="0"/>
        <w:rPr>
          <w:lang w:val="es-ES_tradnl"/>
        </w:rPr>
      </w:pPr>
      <w:r w:rsidRPr="00EF33F0">
        <w:rPr>
          <w:rFonts w:ascii="Calibri" w:eastAsia="Calibri" w:hAnsi="Calibri" w:cs="Calibri"/>
          <w:b w:val="0"/>
          <w:sz w:val="22"/>
          <w:lang w:val="es-ES_tradnl"/>
        </w:rPr>
        <w:tab/>
      </w:r>
      <w:r w:rsidRPr="00EF33F0">
        <w:rPr>
          <w:lang w:val="es-ES_tradnl"/>
        </w:rPr>
        <w:t>5.7</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 xml:space="preserve">Solicitudes </w:t>
      </w:r>
      <w:r w:rsidR="00436AEA">
        <w:rPr>
          <w:lang w:val="es-ES_tradnl"/>
        </w:rPr>
        <w:t>discrecionales</w:t>
      </w:r>
      <w:r w:rsidRPr="00EF33F0">
        <w:rPr>
          <w:b w:val="0"/>
          <w:lang w:val="es-ES_tradnl"/>
        </w:rPr>
        <w:t xml:space="preserve"> </w:t>
      </w:r>
    </w:p>
    <w:p w14:paraId="7E9A1170" w14:textId="700B7890" w:rsidR="006F730B" w:rsidRDefault="00420B33" w:rsidP="006F730B">
      <w:pPr>
        <w:ind w:left="235" w:right="43"/>
        <w:rPr>
          <w:lang w:val="es-ES_tradnl"/>
        </w:rPr>
      </w:pPr>
      <w:r w:rsidRPr="00EF33F0">
        <w:rPr>
          <w:lang w:val="es-ES_tradnl"/>
        </w:rPr>
        <w:t xml:space="preserve">La Bolsa podrá prestar su consentimiento a la transferencia de los valores en custodia en otras circunstancias y conforme los términos y condiciones que considere adecuados. </w:t>
      </w:r>
    </w:p>
    <w:p w14:paraId="10107747" w14:textId="77777777" w:rsidR="006F730B" w:rsidRDefault="006F730B" w:rsidP="006F730B">
      <w:pPr>
        <w:ind w:left="235" w:right="43"/>
        <w:rPr>
          <w:lang w:val="es-ES_tradnl"/>
        </w:rPr>
      </w:pPr>
    </w:p>
    <w:p w14:paraId="7F380703" w14:textId="489B084B" w:rsidR="001213C2" w:rsidRPr="006F730B" w:rsidRDefault="00420B33" w:rsidP="006F730B">
      <w:pPr>
        <w:ind w:left="235" w:right="43"/>
        <w:rPr>
          <w:b/>
          <w:bCs/>
          <w:lang w:val="es-ES_tradnl"/>
        </w:rPr>
      </w:pPr>
      <w:r w:rsidRPr="006F730B">
        <w:rPr>
          <w:b/>
          <w:bCs/>
          <w:lang w:val="es-ES_tradnl"/>
        </w:rPr>
        <w:t xml:space="preserve">PARTE 6 </w:t>
      </w:r>
      <w:r w:rsidRPr="006F730B">
        <w:rPr>
          <w:b/>
          <w:bCs/>
          <w:lang w:val="es-ES_tradnl"/>
        </w:rPr>
        <w:tab/>
        <w:t xml:space="preserve">COMBINACIONES SOCIETARIAS </w:t>
      </w:r>
    </w:p>
    <w:p w14:paraId="237207F6"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68A8243C" w14:textId="3B17F23C" w:rsidR="001213C2" w:rsidRPr="00EF33F0" w:rsidRDefault="00420B33">
      <w:pPr>
        <w:pStyle w:val="Heading2"/>
        <w:tabs>
          <w:tab w:val="center" w:pos="826"/>
          <w:tab w:val="center" w:pos="3013"/>
        </w:tabs>
        <w:ind w:left="0" w:firstLine="0"/>
        <w:rPr>
          <w:lang w:val="es-ES_tradnl"/>
        </w:rPr>
      </w:pPr>
      <w:r w:rsidRPr="00EF33F0">
        <w:rPr>
          <w:rFonts w:ascii="Calibri" w:eastAsia="Calibri" w:hAnsi="Calibri" w:cs="Calibri"/>
          <w:b w:val="0"/>
          <w:sz w:val="22"/>
          <w:lang w:val="es-ES_tradnl"/>
        </w:rPr>
        <w:tab/>
      </w:r>
      <w:r w:rsidRPr="00EF33F0">
        <w:rPr>
          <w:lang w:val="es-ES_tradnl"/>
        </w:rPr>
        <w:t xml:space="preserve">PARTE 6.1 </w:t>
      </w:r>
      <w:r w:rsidRPr="00EF33F0">
        <w:rPr>
          <w:lang w:val="es-ES_tradnl"/>
        </w:rPr>
        <w:tab/>
        <w:t xml:space="preserve">Combinaciones </w:t>
      </w:r>
      <w:r w:rsidR="00161E86">
        <w:rPr>
          <w:lang w:val="es-ES_tradnl"/>
        </w:rPr>
        <w:t>s</w:t>
      </w:r>
      <w:r w:rsidRPr="00EF33F0">
        <w:rPr>
          <w:lang w:val="es-ES_tradnl"/>
        </w:rPr>
        <w:t>ocietarias</w:t>
      </w:r>
      <w:r w:rsidRPr="00EF33F0">
        <w:rPr>
          <w:b w:val="0"/>
          <w:lang w:val="es-ES_tradnl"/>
        </w:rPr>
        <w:t xml:space="preserve"> </w:t>
      </w:r>
    </w:p>
    <w:p w14:paraId="1582F0A9"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5B573538" w14:textId="77777777" w:rsidR="001213C2" w:rsidRPr="00EF33F0" w:rsidRDefault="00420B33">
      <w:pPr>
        <w:spacing w:after="71"/>
        <w:ind w:left="235" w:right="43"/>
        <w:rPr>
          <w:lang w:val="es-ES_tradnl"/>
        </w:rPr>
      </w:pPr>
      <w:r w:rsidRPr="00EF33F0">
        <w:rPr>
          <w:lang w:val="es-ES_tradnl"/>
        </w:rPr>
        <w:t>Esta parte aplica a las siguientes combinaciones societarias (las “</w:t>
      </w:r>
      <w:r w:rsidRPr="00EF33F0">
        <w:rPr>
          <w:b/>
          <w:lang w:val="es-ES_tradnl"/>
        </w:rPr>
        <w:t>combinaciones societarias</w:t>
      </w:r>
      <w:r w:rsidRPr="00EF33F0">
        <w:rPr>
          <w:lang w:val="es-ES_tradnl"/>
        </w:rPr>
        <w:t xml:space="preserve">”): </w:t>
      </w:r>
    </w:p>
    <w:p w14:paraId="3BA19D88" w14:textId="77777777" w:rsidR="001213C2" w:rsidRPr="00EF33F0" w:rsidRDefault="00420B33">
      <w:pPr>
        <w:spacing w:after="0" w:line="259" w:lineRule="auto"/>
        <w:ind w:left="101" w:firstLine="0"/>
        <w:jc w:val="left"/>
        <w:rPr>
          <w:lang w:val="es-ES_tradnl"/>
        </w:rPr>
      </w:pPr>
      <w:r w:rsidRPr="00EF33F0">
        <w:rPr>
          <w:sz w:val="33"/>
          <w:lang w:val="es-ES_tradnl"/>
        </w:rPr>
        <w:t xml:space="preserve"> </w:t>
      </w:r>
    </w:p>
    <w:p w14:paraId="42252B5F" w14:textId="77777777" w:rsidR="001213C2" w:rsidRPr="00EF33F0" w:rsidRDefault="00420B33">
      <w:pPr>
        <w:numPr>
          <w:ilvl w:val="0"/>
          <w:numId w:val="15"/>
        </w:numPr>
        <w:spacing w:after="12"/>
        <w:ind w:left="947" w:right="43" w:hanging="722"/>
        <w:rPr>
          <w:lang w:val="es-ES_tradnl"/>
        </w:rPr>
      </w:pPr>
      <w:r w:rsidRPr="00EF33F0">
        <w:rPr>
          <w:lang w:val="es-ES_tradnl"/>
        </w:rPr>
        <w:t xml:space="preserve">una oferta pública de compra de acciones respecto de todos los valores en circulación del </w:t>
      </w:r>
    </w:p>
    <w:p w14:paraId="26FDA17F" w14:textId="05F39DF0" w:rsidR="001213C2" w:rsidRPr="00EF33F0" w:rsidRDefault="002460F2">
      <w:pPr>
        <w:spacing w:after="65"/>
        <w:ind w:left="970" w:right="43"/>
        <w:rPr>
          <w:lang w:val="es-ES_tradnl"/>
        </w:rPr>
      </w:pPr>
      <w:r>
        <w:rPr>
          <w:lang w:val="es-ES_tradnl"/>
        </w:rPr>
        <w:t>emisor</w:t>
      </w:r>
      <w:r w:rsidR="00420B33" w:rsidRPr="00EF33F0">
        <w:rPr>
          <w:lang w:val="es-ES_tradnl"/>
        </w:rPr>
        <w:t xml:space="preserve"> o que, si fuere exitosa, resultaría en un cambio de control del </w:t>
      </w:r>
      <w:r>
        <w:rPr>
          <w:lang w:val="es-ES_tradnl"/>
        </w:rPr>
        <w:t>emisor</w:t>
      </w:r>
      <w:r w:rsidR="00420B33" w:rsidRPr="00EF33F0">
        <w:rPr>
          <w:lang w:val="es-ES_tradnl"/>
        </w:rPr>
        <w:t xml:space="preserve"> </w:t>
      </w:r>
    </w:p>
    <w:p w14:paraId="6B2951A3" w14:textId="2F18D7F3" w:rsidR="001213C2" w:rsidRPr="00EF33F0" w:rsidRDefault="00420B33">
      <w:pPr>
        <w:numPr>
          <w:ilvl w:val="0"/>
          <w:numId w:val="15"/>
        </w:numPr>
        <w:spacing w:after="88"/>
        <w:ind w:left="947" w:right="43" w:hanging="722"/>
        <w:rPr>
          <w:lang w:val="es-ES_tradnl"/>
        </w:rPr>
      </w:pPr>
      <w:r w:rsidRPr="00EF33F0">
        <w:rPr>
          <w:lang w:val="es-ES_tradnl"/>
        </w:rPr>
        <w:t xml:space="preserve">una oferta formal del </w:t>
      </w:r>
      <w:r w:rsidR="002460F2">
        <w:rPr>
          <w:lang w:val="es-ES_tradnl"/>
        </w:rPr>
        <w:t>emisor</w:t>
      </w:r>
      <w:r w:rsidRPr="00EF33F0">
        <w:rPr>
          <w:lang w:val="es-ES_tradnl"/>
        </w:rPr>
        <w:t xml:space="preserve"> respecto de todas las acciones de capital del </w:t>
      </w:r>
      <w:r w:rsidR="002460F2">
        <w:rPr>
          <w:lang w:val="es-ES_tradnl"/>
        </w:rPr>
        <w:t>emisor</w:t>
      </w:r>
      <w:r w:rsidRPr="00EF33F0">
        <w:rPr>
          <w:lang w:val="es-ES_tradnl"/>
        </w:rPr>
        <w:t xml:space="preserve"> </w:t>
      </w:r>
    </w:p>
    <w:p w14:paraId="2B2DC584" w14:textId="77777777" w:rsidR="001213C2" w:rsidRPr="00EF33F0" w:rsidRDefault="00420B33">
      <w:pPr>
        <w:numPr>
          <w:ilvl w:val="0"/>
          <w:numId w:val="15"/>
        </w:numPr>
        <w:spacing w:after="86"/>
        <w:ind w:left="947" w:right="43" w:hanging="722"/>
        <w:rPr>
          <w:lang w:val="es-ES_tradnl"/>
        </w:rPr>
      </w:pPr>
      <w:r w:rsidRPr="00EF33F0">
        <w:rPr>
          <w:lang w:val="es-ES_tradnl"/>
        </w:rPr>
        <w:t xml:space="preserve">un acuerdo de conformidad con la ley </w:t>
      </w:r>
    </w:p>
    <w:p w14:paraId="15FF10A1" w14:textId="77777777" w:rsidR="001213C2" w:rsidRPr="00EF33F0" w:rsidRDefault="00420B33">
      <w:pPr>
        <w:numPr>
          <w:ilvl w:val="0"/>
          <w:numId w:val="15"/>
        </w:numPr>
        <w:spacing w:after="86"/>
        <w:ind w:left="947" w:right="43" w:hanging="722"/>
        <w:rPr>
          <w:lang w:val="es-ES_tradnl"/>
        </w:rPr>
      </w:pPr>
      <w:r w:rsidRPr="00EF33F0">
        <w:rPr>
          <w:lang w:val="es-ES_tradnl"/>
        </w:rPr>
        <w:t xml:space="preserve">una amalgamación </w:t>
      </w:r>
    </w:p>
    <w:p w14:paraId="752DA263" w14:textId="77777777" w:rsidR="001213C2" w:rsidRPr="00EF33F0" w:rsidRDefault="00420B33">
      <w:pPr>
        <w:numPr>
          <w:ilvl w:val="0"/>
          <w:numId w:val="15"/>
        </w:numPr>
        <w:spacing w:after="89"/>
        <w:ind w:left="947" w:right="43" w:hanging="722"/>
        <w:rPr>
          <w:lang w:val="es-ES_tradnl"/>
        </w:rPr>
      </w:pPr>
      <w:r w:rsidRPr="00EF33F0">
        <w:rPr>
          <w:lang w:val="es-ES_tradnl"/>
        </w:rPr>
        <w:t xml:space="preserve">una fusión </w:t>
      </w:r>
    </w:p>
    <w:p w14:paraId="72BBAF1E" w14:textId="77777777" w:rsidR="001213C2" w:rsidRPr="00EF33F0" w:rsidRDefault="00420B33">
      <w:pPr>
        <w:numPr>
          <w:ilvl w:val="0"/>
          <w:numId w:val="15"/>
        </w:numPr>
        <w:spacing w:after="71"/>
        <w:ind w:left="947" w:right="43" w:hanging="722"/>
        <w:rPr>
          <w:lang w:val="es-ES_tradnl"/>
        </w:rPr>
      </w:pPr>
      <w:r w:rsidRPr="00EF33F0">
        <w:rPr>
          <w:lang w:val="es-ES_tradnl"/>
        </w:rPr>
        <w:t xml:space="preserve">una reorganización que tiene un efecto similar a una amalgamación o fusión </w:t>
      </w:r>
    </w:p>
    <w:p w14:paraId="2539F52E" w14:textId="77777777" w:rsidR="001213C2" w:rsidRPr="00EF33F0" w:rsidRDefault="00420B33">
      <w:pPr>
        <w:spacing w:after="0" w:line="259" w:lineRule="auto"/>
        <w:ind w:left="101" w:firstLine="0"/>
        <w:jc w:val="left"/>
        <w:rPr>
          <w:lang w:val="es-ES_tradnl"/>
        </w:rPr>
      </w:pPr>
      <w:r w:rsidRPr="00EF33F0">
        <w:rPr>
          <w:sz w:val="32"/>
          <w:lang w:val="es-ES_tradnl"/>
        </w:rPr>
        <w:t xml:space="preserve"> </w:t>
      </w:r>
    </w:p>
    <w:p w14:paraId="3B7FB31D" w14:textId="77777777" w:rsidR="001213C2" w:rsidRPr="00EF33F0" w:rsidRDefault="00420B33">
      <w:pPr>
        <w:pStyle w:val="Heading2"/>
        <w:tabs>
          <w:tab w:val="center" w:pos="390"/>
          <w:tab w:val="center" w:pos="2440"/>
        </w:tabs>
        <w:spacing w:after="103"/>
        <w:ind w:left="0" w:firstLine="0"/>
        <w:rPr>
          <w:lang w:val="es-ES_tradnl"/>
        </w:rPr>
      </w:pPr>
      <w:r w:rsidRPr="00EF33F0">
        <w:rPr>
          <w:rFonts w:ascii="Calibri" w:eastAsia="Calibri" w:hAnsi="Calibri" w:cs="Calibri"/>
          <w:b w:val="0"/>
          <w:sz w:val="22"/>
          <w:lang w:val="es-ES_tradnl"/>
        </w:rPr>
        <w:tab/>
      </w:r>
      <w:r w:rsidRPr="00EF33F0">
        <w:rPr>
          <w:lang w:val="es-ES_tradnl"/>
        </w:rPr>
        <w:t>6.2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Entrega al agente de custodia</w:t>
      </w:r>
      <w:r w:rsidRPr="00EF33F0">
        <w:rPr>
          <w:b w:val="0"/>
          <w:lang w:val="es-ES_tradnl"/>
        </w:rPr>
        <w:t xml:space="preserve"> </w:t>
      </w:r>
    </w:p>
    <w:p w14:paraId="2D072B5D" w14:textId="77777777" w:rsidR="001213C2" w:rsidRPr="00EF33F0" w:rsidRDefault="00420B33">
      <w:pPr>
        <w:ind w:left="945" w:right="43" w:hanging="720"/>
        <w:rPr>
          <w:lang w:val="es-ES_tradnl"/>
        </w:rPr>
      </w:pPr>
      <w:r w:rsidRPr="00EF33F0">
        <w:rPr>
          <w:lang w:val="es-ES_tradnl"/>
        </w:rPr>
        <w:t>(1)</w:t>
      </w:r>
      <w:r w:rsidRPr="00EF33F0">
        <w:rPr>
          <w:rFonts w:ascii="Arial" w:eastAsia="Arial" w:hAnsi="Arial" w:cs="Arial"/>
          <w:lang w:val="es-ES_tradnl"/>
        </w:rPr>
        <w:t xml:space="preserve"> </w:t>
      </w:r>
      <w:r w:rsidRPr="00EF33F0">
        <w:rPr>
          <w:lang w:val="es-ES_tradnl"/>
        </w:rPr>
        <w:t xml:space="preserve">Usted podrá ofrecer sus valores en custodia a una persona física o sociedad en una combinación societaria. Como mínimo cinco días hábiles antes de la fecha en la que los valores en custodia deben ser ofrecidos bajo la combinación societaria, usted deberá entregar al  agente de custodia: </w:t>
      </w:r>
    </w:p>
    <w:p w14:paraId="071761BC" w14:textId="04792886" w:rsidR="001213C2" w:rsidRPr="00EF33F0" w:rsidRDefault="00420B33">
      <w:pPr>
        <w:numPr>
          <w:ilvl w:val="0"/>
          <w:numId w:val="16"/>
        </w:numPr>
        <w:ind w:left="1682" w:right="43" w:hanging="722"/>
        <w:rPr>
          <w:lang w:val="es-ES_tradnl"/>
        </w:rPr>
      </w:pPr>
      <w:r w:rsidRPr="00EF33F0">
        <w:rPr>
          <w:lang w:val="es-ES_tradnl"/>
        </w:rPr>
        <w:t xml:space="preserve">instrucciones escritas firmadas por usted en la que ordena al agente de custodia que entregue al depositario en el marco de la combinación societaria todo certificado de acción u otra prueba de los valores en custodia y una carta de presentación firmada </w:t>
      </w:r>
      <w:r w:rsidRPr="00EF33F0">
        <w:rPr>
          <w:lang w:val="es-ES_tradnl"/>
        </w:rPr>
        <w:lastRenderedPageBreak/>
        <w:t xml:space="preserve">y completada o documento similar y, cuando sea necesario, un poder para transferencias completado y firmado de conformidad con los requerimientos del depositario del </w:t>
      </w:r>
      <w:r w:rsidR="002460F2">
        <w:rPr>
          <w:lang w:val="es-ES_tradnl"/>
        </w:rPr>
        <w:t>emisor</w:t>
      </w:r>
      <w:r w:rsidRPr="00EF33F0">
        <w:rPr>
          <w:lang w:val="es-ES_tradnl"/>
        </w:rPr>
        <w:t xml:space="preserve">, y toda otra documentación especificada o provista por usted y que se exija a ser entregada al depositario de conformidad con la combinación societaria; </w:t>
      </w:r>
    </w:p>
    <w:p w14:paraId="270D1FB2" w14:textId="77777777" w:rsidR="001213C2" w:rsidRPr="00EF33F0" w:rsidRDefault="00420B33">
      <w:pPr>
        <w:numPr>
          <w:ilvl w:val="0"/>
          <w:numId w:val="16"/>
        </w:numPr>
        <w:ind w:left="1682" w:right="43" w:hanging="722"/>
        <w:rPr>
          <w:lang w:val="es-ES_tradnl"/>
        </w:rPr>
      </w:pPr>
      <w:r w:rsidRPr="00EF33F0">
        <w:rPr>
          <w:lang w:val="es-ES_tradnl"/>
        </w:rPr>
        <w:t xml:space="preserve">el consentimiento escrito de la Bolsa; y </w:t>
      </w:r>
    </w:p>
    <w:p w14:paraId="3D85C48F" w14:textId="77777777" w:rsidR="001213C2" w:rsidRPr="00EF33F0" w:rsidRDefault="00420B33">
      <w:pPr>
        <w:numPr>
          <w:ilvl w:val="0"/>
          <w:numId w:val="16"/>
        </w:numPr>
        <w:ind w:left="1682" w:right="43" w:hanging="722"/>
        <w:rPr>
          <w:lang w:val="es-ES_tradnl"/>
        </w:rPr>
      </w:pPr>
      <w:r w:rsidRPr="00EF33F0">
        <w:rPr>
          <w:lang w:val="es-ES_tradnl"/>
        </w:rPr>
        <w:t xml:space="preserve">toda otra información relativa a la combinación societaria que pueda solicitar el agente de custodia de manera razonable. </w:t>
      </w:r>
    </w:p>
    <w:p w14:paraId="4FD27412" w14:textId="77777777" w:rsidR="001213C2" w:rsidRPr="00EF33F0" w:rsidRDefault="00420B33">
      <w:pPr>
        <w:pStyle w:val="Heading2"/>
        <w:tabs>
          <w:tab w:val="center" w:pos="390"/>
          <w:tab w:val="center" w:pos="2078"/>
        </w:tabs>
        <w:spacing w:after="97"/>
        <w:ind w:left="0" w:firstLine="0"/>
        <w:rPr>
          <w:lang w:val="es-ES_tradnl"/>
        </w:rPr>
      </w:pPr>
      <w:r w:rsidRPr="00EF33F0">
        <w:rPr>
          <w:rFonts w:ascii="Calibri" w:eastAsia="Calibri" w:hAnsi="Calibri" w:cs="Calibri"/>
          <w:b w:val="0"/>
          <w:sz w:val="22"/>
          <w:lang w:val="es-ES_tradnl"/>
        </w:rPr>
        <w:tab/>
      </w:r>
      <w:r w:rsidRPr="00EF33F0">
        <w:rPr>
          <w:lang w:val="es-ES_tradnl"/>
        </w:rPr>
        <w:t>6.3</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Entrega al depositario</w:t>
      </w:r>
      <w:r w:rsidRPr="00EF33F0">
        <w:rPr>
          <w:b w:val="0"/>
          <w:lang w:val="es-ES_tradnl"/>
        </w:rPr>
        <w:t xml:space="preserve"> </w:t>
      </w:r>
    </w:p>
    <w:p w14:paraId="57BBB360" w14:textId="77777777" w:rsidR="001213C2" w:rsidRPr="00EF33F0" w:rsidRDefault="00420B33">
      <w:pPr>
        <w:ind w:left="958" w:right="43"/>
        <w:rPr>
          <w:lang w:val="es-ES_tradnl"/>
        </w:rPr>
      </w:pPr>
      <w:r w:rsidRPr="00EF33F0">
        <w:rPr>
          <w:lang w:val="es-ES_tradnl"/>
        </w:rPr>
        <w:t xml:space="preserve">El agente de custodia entrega al depositario, conforme a las instrucciones, tan pronto como sea posible, y en ningún caso más de tres días hábiles posteriores a la recepción de los documentos e información previstos en la cláusula 6.2, todo certificado u otra prueba de los valores en custodia y una carta dirigida al depositario que </w:t>
      </w:r>
    </w:p>
    <w:p w14:paraId="56DD45BC" w14:textId="77777777" w:rsidR="001213C2" w:rsidRPr="00EF33F0" w:rsidRDefault="00420B33">
      <w:pPr>
        <w:numPr>
          <w:ilvl w:val="0"/>
          <w:numId w:val="17"/>
        </w:numPr>
        <w:ind w:left="1682" w:right="43" w:hanging="722"/>
        <w:rPr>
          <w:lang w:val="es-ES_tradnl"/>
        </w:rPr>
      </w:pPr>
      <w:r w:rsidRPr="00EF33F0">
        <w:rPr>
          <w:lang w:val="es-ES_tradnl"/>
        </w:rPr>
        <w:t xml:space="preserve">identifique los valores en custodia depositados; </w:t>
      </w:r>
    </w:p>
    <w:p w14:paraId="01C931AA" w14:textId="77777777" w:rsidR="001213C2" w:rsidRPr="00EF33F0" w:rsidRDefault="00420B33">
      <w:pPr>
        <w:numPr>
          <w:ilvl w:val="0"/>
          <w:numId w:val="17"/>
        </w:numPr>
        <w:ind w:left="1682" w:right="43" w:hanging="722"/>
        <w:rPr>
          <w:lang w:val="es-ES_tradnl"/>
        </w:rPr>
      </w:pPr>
      <w:r w:rsidRPr="00EF33F0">
        <w:rPr>
          <w:lang w:val="es-ES_tradnl"/>
        </w:rPr>
        <w:t xml:space="preserve">precise que los valores en custodia se encuentran en custodia; </w:t>
      </w:r>
    </w:p>
    <w:p w14:paraId="1E82FD9C" w14:textId="77777777" w:rsidR="001213C2" w:rsidRPr="00EF33F0" w:rsidRDefault="00420B33">
      <w:pPr>
        <w:numPr>
          <w:ilvl w:val="0"/>
          <w:numId w:val="17"/>
        </w:numPr>
        <w:ind w:left="1682" w:right="43" w:hanging="722"/>
        <w:rPr>
          <w:lang w:val="es-ES_tradnl"/>
        </w:rPr>
      </w:pPr>
      <w:r w:rsidRPr="00EF33F0">
        <w:rPr>
          <w:lang w:val="es-ES_tradnl"/>
        </w:rPr>
        <w:t xml:space="preserve">indique que los valores en custodia se entregan solamente por motivo de la combinación societaria y que serán liberados solamente luego de que el agente de custodia reciba la información descrita en la cláusula 6.4; </w:t>
      </w:r>
    </w:p>
    <w:p w14:paraId="2247FBA7" w14:textId="77777777" w:rsidR="001213C2" w:rsidRPr="00EF33F0" w:rsidRDefault="00420B33">
      <w:pPr>
        <w:numPr>
          <w:ilvl w:val="0"/>
          <w:numId w:val="17"/>
        </w:numPr>
        <w:ind w:left="1682" w:right="43" w:hanging="722"/>
        <w:rPr>
          <w:lang w:val="es-ES_tradnl"/>
        </w:rPr>
      </w:pPr>
      <w:r w:rsidRPr="00EF33F0">
        <w:rPr>
          <w:lang w:val="es-ES_tradnl"/>
        </w:rPr>
        <w:t xml:space="preserve">si algunos de los certificados otras pruebas de los valores en custodia han sido entregados al depositario, solicite que el depositario sustituya al agente de custodia, a la mayor brevedad posible, los certificados u otras pruebas de los valores en custodia que no se liberan en el marco de la combinación societaria; y </w:t>
      </w:r>
    </w:p>
    <w:p w14:paraId="3E8E0611" w14:textId="77777777" w:rsidR="001213C2" w:rsidRPr="00EF33F0" w:rsidRDefault="00420B33">
      <w:pPr>
        <w:numPr>
          <w:ilvl w:val="0"/>
          <w:numId w:val="17"/>
        </w:numPr>
        <w:ind w:left="1682" w:right="43" w:hanging="722"/>
        <w:rPr>
          <w:lang w:val="es-ES_tradnl"/>
        </w:rPr>
      </w:pPr>
      <w:r w:rsidRPr="00EF33F0">
        <w:rPr>
          <w:lang w:val="es-ES_tradnl"/>
        </w:rPr>
        <w:t xml:space="preserve">donde corresponda, solicite al depositario que entregue, por sí o por terceros, al agente de custodia, a la mayor brevedad posible, los certificados u otras pruebas de los valores en custodia adicionales que usted adquiere en el marco de la combinación societaria. </w:t>
      </w:r>
    </w:p>
    <w:p w14:paraId="698B9031" w14:textId="77777777" w:rsidR="001213C2" w:rsidRPr="00EF33F0" w:rsidRDefault="00420B33">
      <w:pPr>
        <w:pStyle w:val="Heading2"/>
        <w:tabs>
          <w:tab w:val="center" w:pos="390"/>
          <w:tab w:val="center" w:pos="3979"/>
        </w:tabs>
        <w:ind w:left="0" w:firstLine="0"/>
        <w:rPr>
          <w:lang w:val="es-ES_tradnl"/>
        </w:rPr>
      </w:pPr>
      <w:r w:rsidRPr="00EF33F0">
        <w:rPr>
          <w:rFonts w:ascii="Calibri" w:eastAsia="Calibri" w:hAnsi="Calibri" w:cs="Calibri"/>
          <w:b w:val="0"/>
          <w:sz w:val="22"/>
          <w:lang w:val="es-ES_tradnl"/>
        </w:rPr>
        <w:tab/>
      </w:r>
      <w:r w:rsidRPr="00EF33F0">
        <w:rPr>
          <w:lang w:val="es-ES_tradnl"/>
        </w:rPr>
        <w:t>6.4</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Liberación de los valores en custodia a favor del depositario</w:t>
      </w:r>
      <w:r w:rsidRPr="00EF33F0">
        <w:rPr>
          <w:b w:val="0"/>
          <w:lang w:val="es-ES_tradnl"/>
        </w:rPr>
        <w:t xml:space="preserve"> </w:t>
      </w:r>
    </w:p>
    <w:p w14:paraId="2A2795B9"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4BA79F97" w14:textId="4E1EFB31" w:rsidR="001213C2" w:rsidRPr="00EF33F0" w:rsidRDefault="00420B33">
      <w:pPr>
        <w:ind w:left="235" w:right="43"/>
        <w:rPr>
          <w:lang w:val="es-ES_tradnl"/>
        </w:rPr>
      </w:pPr>
      <w:r w:rsidRPr="00EF33F0">
        <w:rPr>
          <w:lang w:val="es-ES_tradnl"/>
        </w:rPr>
        <w:t>(1)</w:t>
      </w:r>
      <w:r w:rsidRPr="00EF33F0">
        <w:rPr>
          <w:rFonts w:ascii="Arial" w:eastAsia="Arial" w:hAnsi="Arial" w:cs="Arial"/>
          <w:lang w:val="es-ES_tradnl"/>
        </w:rPr>
        <w:t xml:space="preserve"> </w:t>
      </w:r>
      <w:r w:rsidRPr="00EF33F0">
        <w:rPr>
          <w:lang w:val="es-ES_tradnl"/>
        </w:rPr>
        <w:t xml:space="preserve">El agente de custodia se compromete a liberar los valores en custodia depositados, siempre y cuando: </w:t>
      </w:r>
    </w:p>
    <w:p w14:paraId="78A24556" w14:textId="2392C657" w:rsidR="001213C2" w:rsidRPr="00EF33F0" w:rsidRDefault="00420B33">
      <w:pPr>
        <w:numPr>
          <w:ilvl w:val="0"/>
          <w:numId w:val="18"/>
        </w:numPr>
        <w:ind w:left="2359" w:right="43" w:hanging="679"/>
        <w:rPr>
          <w:lang w:val="es-ES_tradnl"/>
        </w:rPr>
      </w:pPr>
      <w:r w:rsidRPr="00EF33F0">
        <w:rPr>
          <w:lang w:val="es-ES_tradnl"/>
        </w:rPr>
        <w:t xml:space="preserve">usted o el </w:t>
      </w:r>
      <w:r w:rsidR="002460F2">
        <w:rPr>
          <w:lang w:val="es-ES_tradnl"/>
        </w:rPr>
        <w:t>emisor</w:t>
      </w:r>
      <w:r w:rsidRPr="00EF33F0">
        <w:rPr>
          <w:lang w:val="es-ES_tradnl"/>
        </w:rPr>
        <w:t xml:space="preserve"> presentan, de conformidad con la Política, una solicitud de liberación de los valores en custodia depositados al menos 10 días hábiles y a más tardar 30 días hábiles antes de la fecha de la liberación propuesta; y </w:t>
      </w:r>
    </w:p>
    <w:p w14:paraId="044ADA26" w14:textId="6C9BDF34" w:rsidR="001213C2" w:rsidRPr="00EF33F0" w:rsidRDefault="00420B33">
      <w:pPr>
        <w:numPr>
          <w:ilvl w:val="0"/>
          <w:numId w:val="18"/>
        </w:numPr>
        <w:ind w:left="2359" w:right="43" w:hanging="679"/>
        <w:rPr>
          <w:lang w:val="es-ES_tradnl"/>
        </w:rPr>
      </w:pPr>
      <w:r w:rsidRPr="00EF33F0">
        <w:rPr>
          <w:lang w:val="es-ES_tradnl"/>
        </w:rPr>
        <w:t xml:space="preserve">la Bolsa </w:t>
      </w:r>
      <w:r w:rsidR="00955B04" w:rsidRPr="00EF33F0">
        <w:rPr>
          <w:lang w:val="es-ES_tradnl"/>
        </w:rPr>
        <w:t xml:space="preserve">curse </w:t>
      </w:r>
      <w:r w:rsidRPr="00EF33F0">
        <w:rPr>
          <w:lang w:val="es-ES_tradnl"/>
        </w:rPr>
        <w:t xml:space="preserve">notificación </w:t>
      </w:r>
      <w:r w:rsidR="00955B04" w:rsidRPr="00EF33F0">
        <w:rPr>
          <w:lang w:val="es-ES_tradnl"/>
        </w:rPr>
        <w:t xml:space="preserve">escrita al </w:t>
      </w:r>
      <w:r w:rsidRPr="00EF33F0">
        <w:rPr>
          <w:lang w:val="es-ES_tradnl"/>
        </w:rPr>
        <w:t xml:space="preserve">agente de custodia </w:t>
      </w:r>
      <w:r w:rsidR="00955B04" w:rsidRPr="00EF33F0">
        <w:rPr>
          <w:lang w:val="es-ES_tradnl"/>
        </w:rPr>
        <w:t xml:space="preserve">indicando que no objeta </w:t>
      </w:r>
      <w:r w:rsidR="00AF6C2E" w:rsidRPr="00EF33F0">
        <w:rPr>
          <w:lang w:val="es-ES_tradnl"/>
        </w:rPr>
        <w:t xml:space="preserve">la liberación </w:t>
      </w:r>
      <w:r w:rsidRPr="00EF33F0">
        <w:rPr>
          <w:lang w:val="es-ES_tradnl"/>
        </w:rPr>
        <w:t xml:space="preserve">antes de las 10:00 hs (hora de Vancouver) o las 11:00 hs (hora de Calgary) en dicha fecha especificada; </w:t>
      </w:r>
    </w:p>
    <w:p w14:paraId="469F987B" w14:textId="77777777" w:rsidR="001213C2" w:rsidRPr="00EF33F0" w:rsidRDefault="00420B33">
      <w:pPr>
        <w:numPr>
          <w:ilvl w:val="0"/>
          <w:numId w:val="18"/>
        </w:numPr>
        <w:ind w:left="2359" w:right="43" w:hanging="679"/>
        <w:rPr>
          <w:lang w:val="es-ES_tradnl"/>
        </w:rPr>
      </w:pPr>
      <w:r w:rsidRPr="00EF33F0">
        <w:rPr>
          <w:lang w:val="es-ES_tradnl"/>
        </w:rPr>
        <w:t xml:space="preserve">el agente de custodia reciba una declaración firmada por el depositario o, si las instrucciones identifican que el depositario actúa en nombre de otra persona física o sociedad con en el marco de la combinación societaria, por dicha persona física o sociedad, indicando que </w:t>
      </w:r>
    </w:p>
    <w:p w14:paraId="73A974C2" w14:textId="77777777" w:rsidR="001213C2" w:rsidRPr="00EF33F0" w:rsidRDefault="00420B33">
      <w:pPr>
        <w:numPr>
          <w:ilvl w:val="0"/>
          <w:numId w:val="19"/>
        </w:numPr>
        <w:ind w:right="43" w:hanging="720"/>
        <w:rPr>
          <w:lang w:val="es-ES_tradnl"/>
        </w:rPr>
      </w:pPr>
      <w:r w:rsidRPr="00EF33F0">
        <w:rPr>
          <w:lang w:val="es-ES_tradnl"/>
        </w:rPr>
        <w:t xml:space="preserve">los términos y condiciones de la combinación societaria han sido cumplidos o han sido dispensados; y </w:t>
      </w:r>
    </w:p>
    <w:p w14:paraId="46F11AA8" w14:textId="77777777" w:rsidR="001213C2" w:rsidRPr="00EF33F0" w:rsidRDefault="00420B33">
      <w:pPr>
        <w:numPr>
          <w:ilvl w:val="0"/>
          <w:numId w:val="19"/>
        </w:numPr>
        <w:ind w:right="43" w:hanging="720"/>
        <w:rPr>
          <w:lang w:val="es-ES_tradnl"/>
        </w:rPr>
      </w:pPr>
      <w:r w:rsidRPr="00EF33F0">
        <w:rPr>
          <w:lang w:val="es-ES_tradnl"/>
        </w:rPr>
        <w:lastRenderedPageBreak/>
        <w:t xml:space="preserve">que los valores en custodia hayan sido, ya sea, tomados y pagados o se encuentren sujetos a una obligación incondicional de tomarlos y pagarlos de conformidad con la combinación societaria. </w:t>
      </w:r>
    </w:p>
    <w:p w14:paraId="2A987354" w14:textId="77777777" w:rsidR="001213C2" w:rsidRPr="00EF33F0" w:rsidRDefault="00420B33">
      <w:pPr>
        <w:spacing w:after="0" w:line="259" w:lineRule="auto"/>
        <w:ind w:left="101" w:firstLine="0"/>
        <w:jc w:val="left"/>
        <w:rPr>
          <w:lang w:val="es-ES_tradnl"/>
        </w:rPr>
      </w:pPr>
      <w:r w:rsidRPr="00EF33F0">
        <w:rPr>
          <w:sz w:val="35"/>
          <w:lang w:val="es-ES_tradnl"/>
        </w:rPr>
        <w:t xml:space="preserve"> </w:t>
      </w:r>
    </w:p>
    <w:p w14:paraId="358D1E41" w14:textId="77777777" w:rsidR="001213C2" w:rsidRPr="00EF33F0" w:rsidRDefault="00420B33">
      <w:pPr>
        <w:pStyle w:val="Heading2"/>
        <w:tabs>
          <w:tab w:val="center" w:pos="390"/>
          <w:tab w:val="center" w:pos="2330"/>
        </w:tabs>
        <w:ind w:left="0" w:firstLine="0"/>
        <w:rPr>
          <w:lang w:val="es-ES_tradnl"/>
        </w:rPr>
      </w:pPr>
      <w:r w:rsidRPr="00EF33F0">
        <w:rPr>
          <w:rFonts w:ascii="Calibri" w:eastAsia="Calibri" w:hAnsi="Calibri" w:cs="Calibri"/>
          <w:b w:val="0"/>
          <w:sz w:val="22"/>
          <w:lang w:val="es-ES_tradnl"/>
        </w:rPr>
        <w:tab/>
      </w:r>
      <w:r w:rsidRPr="00EF33F0">
        <w:rPr>
          <w:lang w:val="es-ES_tradnl"/>
        </w:rPr>
        <w:t>6.5</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Custodia de valores nuevos</w:t>
      </w:r>
      <w:r w:rsidRPr="00EF33F0">
        <w:rPr>
          <w:b w:val="0"/>
          <w:lang w:val="es-ES_tradnl"/>
        </w:rPr>
        <w:t xml:space="preserve"> </w:t>
      </w:r>
    </w:p>
    <w:p w14:paraId="01CE7B0F"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6953A0F3" w14:textId="791BCF52" w:rsidR="001213C2" w:rsidRPr="00EF33F0" w:rsidRDefault="00420B33">
      <w:pPr>
        <w:spacing w:after="0"/>
        <w:ind w:left="945" w:right="43" w:hanging="720"/>
        <w:rPr>
          <w:lang w:val="es-ES_tradnl"/>
        </w:rPr>
      </w:pPr>
      <w:r w:rsidRPr="00EF33F0">
        <w:rPr>
          <w:lang w:val="es-ES_tradnl"/>
        </w:rPr>
        <w:t>(1)</w:t>
      </w:r>
      <w:r w:rsidRPr="00EF33F0">
        <w:rPr>
          <w:rFonts w:ascii="Arial" w:eastAsia="Arial" w:hAnsi="Arial" w:cs="Arial"/>
          <w:lang w:val="es-ES_tradnl"/>
        </w:rPr>
        <w:t xml:space="preserve"> </w:t>
      </w:r>
      <w:r w:rsidR="004C0855" w:rsidRPr="00EF33F0">
        <w:rPr>
          <w:rFonts w:eastAsia="Arial"/>
          <w:lang w:val="es-ES_tradnl"/>
        </w:rPr>
        <w:t>Con sujeción a los requisitos de procedimiento</w:t>
      </w:r>
      <w:r w:rsidR="003839F9" w:rsidRPr="00EF33F0">
        <w:rPr>
          <w:rFonts w:eastAsia="Arial"/>
          <w:lang w:val="es-ES_tradnl"/>
        </w:rPr>
        <w:t xml:space="preserve"> de este contrato,</w:t>
      </w:r>
      <w:r w:rsidR="003839F9" w:rsidRPr="00EF33F0">
        <w:rPr>
          <w:lang w:val="es-ES_tradnl"/>
        </w:rPr>
        <w:t xml:space="preserve"> s</w:t>
      </w:r>
      <w:r w:rsidRPr="00EF33F0">
        <w:rPr>
          <w:lang w:val="es-ES_tradnl"/>
        </w:rPr>
        <w:t>i usted recibe valores nuevos (los “</w:t>
      </w:r>
      <w:r w:rsidRPr="00EF33F0">
        <w:rPr>
          <w:b/>
          <w:lang w:val="es-ES_tradnl"/>
        </w:rPr>
        <w:t>valores nuevos</w:t>
      </w:r>
      <w:r w:rsidRPr="00EF33F0">
        <w:rPr>
          <w:lang w:val="es-ES_tradnl"/>
        </w:rPr>
        <w:t xml:space="preserve">”) de otro </w:t>
      </w:r>
      <w:r w:rsidR="002460F2">
        <w:rPr>
          <w:lang w:val="es-ES_tradnl"/>
        </w:rPr>
        <w:t>emisor</w:t>
      </w:r>
      <w:r w:rsidRPr="00EF33F0">
        <w:rPr>
          <w:lang w:val="es-ES_tradnl"/>
        </w:rPr>
        <w:t xml:space="preserve"> (el “</w:t>
      </w:r>
      <w:r w:rsidR="002460F2">
        <w:rPr>
          <w:b/>
          <w:lang w:val="es-ES_tradnl"/>
        </w:rPr>
        <w:t>emisor</w:t>
      </w:r>
      <w:r w:rsidRPr="00EF33F0">
        <w:rPr>
          <w:b/>
          <w:lang w:val="es-ES_tradnl"/>
        </w:rPr>
        <w:t xml:space="preserve"> sucesor</w:t>
      </w:r>
      <w:r w:rsidRPr="00EF33F0">
        <w:rPr>
          <w:lang w:val="es-ES_tradnl"/>
        </w:rPr>
        <w:t xml:space="preserve">”) a cambio de sus valores en custodia, los valores nuevos deberán ponerse en custodia </w:t>
      </w:r>
      <w:r w:rsidR="008D1795" w:rsidRPr="00EF33F0">
        <w:rPr>
          <w:lang w:val="es-ES_tradnl"/>
        </w:rPr>
        <w:t xml:space="preserve">sujetos a los mismos términos y condiciones (incluidas las fechas de liberación) </w:t>
      </w:r>
      <w:r w:rsidRPr="00EF33F0">
        <w:rPr>
          <w:lang w:val="es-ES_tradnl"/>
        </w:rPr>
        <w:t xml:space="preserve">en remplazo de los valores depositados en custodia, a menos que inmediatamente después de la conclusión de la combinación societaria, </w:t>
      </w:r>
    </w:p>
    <w:p w14:paraId="48527474" w14:textId="0C57612F" w:rsidR="001213C2" w:rsidRPr="00EF33F0" w:rsidRDefault="00420B33">
      <w:pPr>
        <w:numPr>
          <w:ilvl w:val="0"/>
          <w:numId w:val="20"/>
        </w:numPr>
        <w:ind w:right="43" w:hanging="720"/>
        <w:rPr>
          <w:lang w:val="es-ES_tradnl"/>
        </w:rPr>
      </w:pPr>
      <w:r w:rsidRPr="00EF33F0">
        <w:rPr>
          <w:lang w:val="es-ES_tradnl"/>
        </w:rPr>
        <w:t xml:space="preserve">el </w:t>
      </w:r>
      <w:r w:rsidR="002460F2">
        <w:rPr>
          <w:lang w:val="es-ES_tradnl"/>
        </w:rPr>
        <w:t>emisor</w:t>
      </w:r>
      <w:r w:rsidRPr="00EF33F0">
        <w:rPr>
          <w:lang w:val="es-ES_tradnl"/>
        </w:rPr>
        <w:t xml:space="preserve"> sucesor sea un </w:t>
      </w:r>
      <w:r w:rsidR="002460F2">
        <w:rPr>
          <w:lang w:val="es-ES_tradnl"/>
        </w:rPr>
        <w:t>emisor</w:t>
      </w:r>
      <w:r w:rsidRPr="00EF33F0">
        <w:rPr>
          <w:lang w:val="es-ES_tradnl"/>
        </w:rPr>
        <w:t xml:space="preserve"> exento según la definición de la Política Nacional; </w:t>
      </w:r>
    </w:p>
    <w:p w14:paraId="1E4A5F62" w14:textId="71E81FD3" w:rsidR="001213C2" w:rsidRPr="00EF33F0" w:rsidRDefault="00420B33">
      <w:pPr>
        <w:numPr>
          <w:ilvl w:val="0"/>
          <w:numId w:val="20"/>
        </w:numPr>
        <w:ind w:right="43" w:hanging="720"/>
        <w:rPr>
          <w:lang w:val="es-ES_tradnl"/>
        </w:rPr>
      </w:pPr>
      <w:r w:rsidRPr="00EF33F0">
        <w:rPr>
          <w:lang w:val="es-ES_tradnl"/>
        </w:rPr>
        <w:t xml:space="preserve">el tenedor de los valores en custodia no sea un apoderado del </w:t>
      </w:r>
      <w:r w:rsidR="002460F2">
        <w:rPr>
          <w:lang w:val="es-ES_tradnl"/>
        </w:rPr>
        <w:t>emisor</w:t>
      </w:r>
      <w:r w:rsidRPr="00EF33F0">
        <w:rPr>
          <w:lang w:val="es-ES_tradnl"/>
        </w:rPr>
        <w:t xml:space="preserve"> sucesor; y </w:t>
      </w:r>
    </w:p>
    <w:p w14:paraId="2639F2E4" w14:textId="04C750AD" w:rsidR="001213C2" w:rsidRDefault="00420B33">
      <w:pPr>
        <w:numPr>
          <w:ilvl w:val="0"/>
          <w:numId w:val="20"/>
        </w:numPr>
        <w:ind w:right="43" w:hanging="720"/>
        <w:rPr>
          <w:lang w:val="es-ES_tradnl"/>
        </w:rPr>
      </w:pPr>
      <w:r w:rsidRPr="00EF33F0">
        <w:rPr>
          <w:lang w:val="es-ES_tradnl"/>
        </w:rPr>
        <w:t xml:space="preserve">el tenedor de los valores en custodia tenga en su poder menos del 1% de los derechos a voto inherentes a los valores en circulación del </w:t>
      </w:r>
      <w:r w:rsidR="002460F2">
        <w:rPr>
          <w:lang w:val="es-ES_tradnl"/>
        </w:rPr>
        <w:t>emisor</w:t>
      </w:r>
      <w:r w:rsidRPr="00EF33F0">
        <w:rPr>
          <w:lang w:val="es-ES_tradnl"/>
        </w:rPr>
        <w:t xml:space="preserve"> sucesor (porcentaje calculado tomando en cuenta los valores que pueden ser emitidos por el tenedor en custodia según los valores convertibles en circulación en tanto los valores del tenedor en custodia como los valores totales en circulación). </w:t>
      </w:r>
    </w:p>
    <w:p w14:paraId="797E2E58" w14:textId="77777777" w:rsidR="00F24C82" w:rsidRPr="00EF33F0" w:rsidRDefault="00F24C82" w:rsidP="00F24C82">
      <w:pPr>
        <w:ind w:left="960" w:right="43" w:firstLine="0"/>
        <w:rPr>
          <w:lang w:val="es-ES_tradnl"/>
        </w:rPr>
      </w:pPr>
    </w:p>
    <w:p w14:paraId="1827E8D3" w14:textId="6A5210E4" w:rsidR="001213C2" w:rsidRPr="00EF33F0" w:rsidRDefault="00420B33">
      <w:pPr>
        <w:pStyle w:val="Heading2"/>
        <w:tabs>
          <w:tab w:val="center" w:pos="390"/>
          <w:tab w:val="center" w:pos="3598"/>
        </w:tabs>
        <w:spacing w:after="101"/>
        <w:ind w:left="0" w:firstLine="0"/>
        <w:rPr>
          <w:lang w:val="es-ES_tradnl"/>
        </w:rPr>
      </w:pPr>
      <w:r w:rsidRPr="00EF33F0">
        <w:rPr>
          <w:rFonts w:ascii="Calibri" w:eastAsia="Calibri" w:hAnsi="Calibri" w:cs="Calibri"/>
          <w:b w:val="0"/>
          <w:sz w:val="22"/>
          <w:lang w:val="es-ES_tradnl"/>
        </w:rPr>
        <w:tab/>
      </w:r>
      <w:r w:rsidRPr="00EF33F0">
        <w:rPr>
          <w:lang w:val="es-ES_tradnl"/>
        </w:rPr>
        <w:t>6.6</w:t>
      </w:r>
      <w:r w:rsidRPr="00EF33F0">
        <w:rPr>
          <w:rFonts w:ascii="Arial" w:eastAsia="Arial" w:hAnsi="Arial" w:cs="Arial"/>
          <w:lang w:val="es-ES_tradnl"/>
        </w:rPr>
        <w:t xml:space="preserve"> </w:t>
      </w:r>
      <w:r w:rsidR="00F24C82">
        <w:rPr>
          <w:rFonts w:ascii="Arial" w:eastAsia="Arial" w:hAnsi="Arial" w:cs="Arial"/>
          <w:lang w:val="es-ES_tradnl"/>
        </w:rPr>
        <w:t xml:space="preserve">       </w:t>
      </w:r>
      <w:r w:rsidRPr="00EF33F0">
        <w:rPr>
          <w:lang w:val="es-ES_tradnl"/>
        </w:rPr>
        <w:t xml:space="preserve">Liberación de </w:t>
      </w:r>
      <w:r w:rsidR="00161E86">
        <w:rPr>
          <w:lang w:val="es-ES_tradnl"/>
        </w:rPr>
        <w:t>v</w:t>
      </w:r>
      <w:r w:rsidRPr="00EF33F0">
        <w:rPr>
          <w:lang w:val="es-ES_tradnl"/>
        </w:rPr>
        <w:t>alores nuevos</w:t>
      </w:r>
      <w:r w:rsidR="00161E86">
        <w:rPr>
          <w:lang w:val="es-ES_tradnl"/>
        </w:rPr>
        <w:t xml:space="preserve"> en custodia</w:t>
      </w:r>
    </w:p>
    <w:p w14:paraId="4E1BB1E1" w14:textId="77777777" w:rsidR="001213C2" w:rsidRPr="00EF33F0" w:rsidRDefault="00420B33">
      <w:pPr>
        <w:numPr>
          <w:ilvl w:val="0"/>
          <w:numId w:val="21"/>
        </w:numPr>
        <w:ind w:right="43" w:hanging="720"/>
        <w:rPr>
          <w:lang w:val="es-ES_tradnl"/>
        </w:rPr>
      </w:pPr>
      <w:r w:rsidRPr="00EF33F0">
        <w:rPr>
          <w:lang w:val="es-ES_tradnl"/>
        </w:rPr>
        <w:t xml:space="preserve">El agente de custodia deberá enviar al tenedor de valores los certificados y otras pruebas de los valores nuevos a la mayor brevedad posible, luego de que reciba: </w:t>
      </w:r>
    </w:p>
    <w:p w14:paraId="1783ECAB" w14:textId="4C6EDACE" w:rsidR="001213C2" w:rsidRPr="00EF33F0" w:rsidRDefault="00420B33">
      <w:pPr>
        <w:numPr>
          <w:ilvl w:val="1"/>
          <w:numId w:val="21"/>
        </w:numPr>
        <w:spacing w:after="0" w:line="265" w:lineRule="auto"/>
        <w:ind w:left="1202" w:right="39" w:hanging="722"/>
        <w:rPr>
          <w:lang w:val="es-ES_tradnl"/>
        </w:rPr>
      </w:pPr>
      <w:r w:rsidRPr="00EF33F0">
        <w:rPr>
          <w:lang w:val="es-ES_tradnl"/>
        </w:rPr>
        <w:t xml:space="preserve">un certificado del </w:t>
      </w:r>
      <w:r w:rsidR="002460F2">
        <w:rPr>
          <w:lang w:val="es-ES_tradnl"/>
        </w:rPr>
        <w:t>emisor</w:t>
      </w:r>
      <w:r w:rsidRPr="00EF33F0">
        <w:rPr>
          <w:lang w:val="es-ES_tradnl"/>
        </w:rPr>
        <w:t xml:space="preserve"> sucesor firmado por un director o funcionario del </w:t>
      </w:r>
    </w:p>
    <w:p w14:paraId="3B1B0D20" w14:textId="76904950" w:rsidR="001213C2" w:rsidRPr="00EF33F0" w:rsidRDefault="002460F2">
      <w:pPr>
        <w:ind w:left="1690" w:right="43"/>
        <w:rPr>
          <w:lang w:val="es-ES_tradnl"/>
        </w:rPr>
      </w:pPr>
      <w:r>
        <w:rPr>
          <w:lang w:val="es-ES_tradnl"/>
        </w:rPr>
        <w:t>emisor</w:t>
      </w:r>
      <w:r w:rsidR="00420B33" w:rsidRPr="00EF33F0">
        <w:rPr>
          <w:lang w:val="es-ES_tradnl"/>
        </w:rPr>
        <w:t xml:space="preserve"> sucesor autorizado a firmar </w:t>
      </w:r>
    </w:p>
    <w:p w14:paraId="17D35686" w14:textId="101AE76C" w:rsidR="001213C2" w:rsidRPr="00EF33F0" w:rsidRDefault="00420B33">
      <w:pPr>
        <w:numPr>
          <w:ilvl w:val="2"/>
          <w:numId w:val="21"/>
        </w:numPr>
        <w:ind w:right="43" w:hanging="720"/>
        <w:rPr>
          <w:lang w:val="es-ES_tradnl"/>
        </w:rPr>
      </w:pPr>
      <w:r w:rsidRPr="00EF33F0">
        <w:rPr>
          <w:lang w:val="es-ES_tradnl"/>
        </w:rPr>
        <w:t xml:space="preserve">en el que declare que es un </w:t>
      </w:r>
      <w:r w:rsidR="002460F2">
        <w:rPr>
          <w:lang w:val="es-ES_tradnl"/>
        </w:rPr>
        <w:t>emisor</w:t>
      </w:r>
      <w:r w:rsidRPr="00EF33F0">
        <w:rPr>
          <w:lang w:val="es-ES_tradnl"/>
        </w:rPr>
        <w:t xml:space="preserve"> sucesor del </w:t>
      </w:r>
      <w:r w:rsidR="002460F2">
        <w:rPr>
          <w:lang w:val="es-ES_tradnl"/>
        </w:rPr>
        <w:t>emisor</w:t>
      </w:r>
      <w:r w:rsidRPr="00EF33F0">
        <w:rPr>
          <w:lang w:val="es-ES_tradnl"/>
        </w:rPr>
        <w:t xml:space="preserve"> como resultado de una combinación societaria; </w:t>
      </w:r>
    </w:p>
    <w:p w14:paraId="21AB1A9D" w14:textId="7FA54CE2" w:rsidR="001213C2" w:rsidRPr="00EF33F0" w:rsidRDefault="00420B33">
      <w:pPr>
        <w:numPr>
          <w:ilvl w:val="2"/>
          <w:numId w:val="21"/>
        </w:numPr>
        <w:ind w:right="43" w:hanging="720"/>
        <w:rPr>
          <w:lang w:val="es-ES_tradnl"/>
        </w:rPr>
      </w:pPr>
      <w:r w:rsidRPr="00EF33F0">
        <w:rPr>
          <w:lang w:val="es-ES_tradnl"/>
        </w:rPr>
        <w:t xml:space="preserve">que contenga una lista de los tenedores de valores cuyos valores nuevos se encuentran sujetos a </w:t>
      </w:r>
      <w:r w:rsidR="00120972" w:rsidRPr="00EF33F0">
        <w:rPr>
          <w:lang w:val="es-ES_tradnl"/>
        </w:rPr>
        <w:t>c</w:t>
      </w:r>
      <w:r w:rsidRPr="00EF33F0">
        <w:rPr>
          <w:lang w:val="es-ES_tradnl"/>
        </w:rPr>
        <w:t xml:space="preserve">ustodia de conformidad con la cláusula 6.5; </w:t>
      </w:r>
    </w:p>
    <w:p w14:paraId="3C28BAE6" w14:textId="77777777" w:rsidR="001213C2" w:rsidRPr="00EF33F0" w:rsidRDefault="00420B33">
      <w:pPr>
        <w:numPr>
          <w:ilvl w:val="2"/>
          <w:numId w:val="21"/>
        </w:numPr>
        <w:spacing w:after="111" w:line="252" w:lineRule="auto"/>
        <w:ind w:right="43" w:hanging="720"/>
        <w:rPr>
          <w:lang w:val="es-ES_tradnl"/>
        </w:rPr>
      </w:pPr>
      <w:r w:rsidRPr="00EF33F0">
        <w:rPr>
          <w:lang w:val="es-ES_tradnl"/>
        </w:rPr>
        <w:t xml:space="preserve">que contenga una lista de los tenedores de valores cuyos valores nuevos no se encuentran sujetos a custodia de conformidad con la cláusula 6.5; </w:t>
      </w:r>
    </w:p>
    <w:p w14:paraId="0196D66F" w14:textId="77777777" w:rsidR="001213C2" w:rsidRPr="00EF33F0" w:rsidRDefault="00420B33">
      <w:pPr>
        <w:numPr>
          <w:ilvl w:val="1"/>
          <w:numId w:val="21"/>
        </w:numPr>
        <w:ind w:left="1202" w:right="39" w:hanging="722"/>
        <w:rPr>
          <w:lang w:val="es-ES_tradnl"/>
        </w:rPr>
      </w:pPr>
      <w:r w:rsidRPr="00EF33F0">
        <w:rPr>
          <w:lang w:val="es-ES_tradnl"/>
        </w:rPr>
        <w:t xml:space="preserve">una confirmación escrita de la Bolsa de que ha aceptado la lista de tenedores de valores cuyos valores nuevos no se encuentran sujetos a custodia de conformidad con la cláusula 6.5. </w:t>
      </w:r>
    </w:p>
    <w:p w14:paraId="12AD21BD" w14:textId="20F5A1E4" w:rsidR="001213C2" w:rsidRPr="00EF33F0" w:rsidRDefault="00420B33">
      <w:pPr>
        <w:numPr>
          <w:ilvl w:val="0"/>
          <w:numId w:val="21"/>
        </w:numPr>
        <w:ind w:right="43" w:hanging="720"/>
        <w:rPr>
          <w:lang w:val="es-ES_tradnl"/>
        </w:rPr>
      </w:pPr>
      <w:r w:rsidRPr="00EF33F0">
        <w:rPr>
          <w:lang w:val="es-ES_tradnl"/>
        </w:rPr>
        <w:t>Los valores en custodia de los tenedores de valores, cuyos valores nuevos no se encuentran sujetos a custodia de conformidad con la cláusula 6.5, serán liberados, y el agente de custodia deberá enviar todo certificado u otra prueba de los valores en custodia en poder del agente de custodia de conformidad con la cláusula 2.</w:t>
      </w:r>
      <w:r w:rsidR="00056D0D" w:rsidRPr="00EF33F0">
        <w:rPr>
          <w:lang w:val="es-ES_tradnl"/>
        </w:rPr>
        <w:t>3</w:t>
      </w:r>
      <w:r w:rsidRPr="00EF33F0">
        <w:rPr>
          <w:lang w:val="es-ES_tradnl"/>
        </w:rPr>
        <w:t xml:space="preserve">. </w:t>
      </w:r>
    </w:p>
    <w:p w14:paraId="16F41918" w14:textId="76E6DF94" w:rsidR="001213C2" w:rsidRPr="00EF33F0" w:rsidRDefault="00420B33">
      <w:pPr>
        <w:numPr>
          <w:ilvl w:val="0"/>
          <w:numId w:val="21"/>
        </w:numPr>
        <w:ind w:right="43" w:hanging="720"/>
        <w:rPr>
          <w:lang w:val="es-ES_tradnl"/>
        </w:rPr>
      </w:pPr>
      <w:r w:rsidRPr="00EF33F0">
        <w:rPr>
          <w:lang w:val="es-ES_tradnl"/>
        </w:rPr>
        <w:t xml:space="preserve">Si sus valores nuevos se encuentran sujetos a custodia, con sujeción a la subcláusula (4), el agente de custodia administrará sus valores en custodia nuevos conforme los mismos términos y condiciones, </w:t>
      </w:r>
      <w:r w:rsidR="00EF33F0" w:rsidRPr="00EF33F0">
        <w:rPr>
          <w:lang w:val="es-ES_tradnl"/>
        </w:rPr>
        <w:t>incluidas</w:t>
      </w:r>
      <w:r w:rsidRPr="00EF33F0">
        <w:rPr>
          <w:lang w:val="es-ES_tradnl"/>
        </w:rPr>
        <w:t xml:space="preserve"> las fechas de liberación, que se aplicaban a los valores en custodia canjeados. </w:t>
      </w:r>
    </w:p>
    <w:p w14:paraId="2D736CFF" w14:textId="7CB09247" w:rsidR="001213C2" w:rsidRPr="00EF33F0" w:rsidRDefault="00420B33">
      <w:pPr>
        <w:numPr>
          <w:ilvl w:val="0"/>
          <w:numId w:val="21"/>
        </w:numPr>
        <w:ind w:right="43" w:hanging="720"/>
        <w:rPr>
          <w:lang w:val="es-ES_tradnl"/>
        </w:rPr>
      </w:pPr>
      <w:r w:rsidRPr="00EF33F0">
        <w:rPr>
          <w:lang w:val="es-ES_tradnl"/>
        </w:rPr>
        <w:lastRenderedPageBreak/>
        <w:t xml:space="preserve">Si el </w:t>
      </w:r>
      <w:r w:rsidR="002460F2">
        <w:rPr>
          <w:lang w:val="es-ES_tradnl"/>
        </w:rPr>
        <w:t>emisor</w:t>
      </w:r>
      <w:r w:rsidRPr="00EF33F0">
        <w:rPr>
          <w:lang w:val="es-ES_tradnl"/>
        </w:rPr>
        <w:t xml:space="preserve"> es un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2 y el </w:t>
      </w:r>
      <w:r w:rsidR="002460F2">
        <w:rPr>
          <w:lang w:val="es-ES_tradnl"/>
        </w:rPr>
        <w:t>emisor</w:t>
      </w:r>
      <w:r w:rsidRPr="00EF33F0">
        <w:rPr>
          <w:lang w:val="es-ES_tradnl"/>
        </w:rPr>
        <w:t xml:space="preserve"> sucesor es un </w:t>
      </w:r>
      <w:r w:rsidR="002460F2">
        <w:rPr>
          <w:lang w:val="es-ES_tradnl"/>
        </w:rPr>
        <w:t>emisor</w:t>
      </w:r>
      <w:r w:rsidRPr="00EF33F0">
        <w:rPr>
          <w:lang w:val="es-ES_tradnl"/>
        </w:rPr>
        <w:t xml:space="preserve"> </w:t>
      </w:r>
      <w:r w:rsidR="002460F2">
        <w:rPr>
          <w:lang w:val="es-ES_tradnl"/>
        </w:rPr>
        <w:t>del Nivel</w:t>
      </w:r>
      <w:r w:rsidRPr="00EF33F0">
        <w:rPr>
          <w:lang w:val="es-ES_tradnl"/>
        </w:rPr>
        <w:t xml:space="preserve"> 1, se aplicarán las disposiciones de liberación de la cláusula 3.1(4) relativas a la migración. </w:t>
      </w:r>
    </w:p>
    <w:p w14:paraId="754931E9" w14:textId="77777777" w:rsidR="0082399F" w:rsidRDefault="00420B33">
      <w:pPr>
        <w:pStyle w:val="Heading1"/>
        <w:tabs>
          <w:tab w:val="center" w:pos="736"/>
          <w:tab w:val="center" w:pos="3956"/>
        </w:tabs>
        <w:spacing w:after="114"/>
        <w:ind w:left="0" w:firstLine="0"/>
        <w:rPr>
          <w:rFonts w:ascii="Calibri" w:eastAsia="Calibri" w:hAnsi="Calibri" w:cs="Calibri"/>
          <w:b w:val="0"/>
          <w:sz w:val="22"/>
          <w:lang w:val="es-ES_tradnl"/>
        </w:rPr>
      </w:pPr>
      <w:r w:rsidRPr="00EF33F0">
        <w:rPr>
          <w:rFonts w:ascii="Calibri" w:eastAsia="Calibri" w:hAnsi="Calibri" w:cs="Calibri"/>
          <w:b w:val="0"/>
          <w:sz w:val="22"/>
          <w:lang w:val="es-ES_tradnl"/>
        </w:rPr>
        <w:tab/>
      </w:r>
    </w:p>
    <w:p w14:paraId="40294878" w14:textId="4E859245" w:rsidR="001213C2" w:rsidRPr="00EF33F0" w:rsidRDefault="00420B33">
      <w:pPr>
        <w:pStyle w:val="Heading1"/>
        <w:tabs>
          <w:tab w:val="center" w:pos="736"/>
          <w:tab w:val="center" w:pos="3956"/>
        </w:tabs>
        <w:spacing w:after="114"/>
        <w:ind w:left="0" w:firstLine="0"/>
        <w:rPr>
          <w:lang w:val="es-ES_tradnl"/>
        </w:rPr>
      </w:pPr>
      <w:r w:rsidRPr="00EF33F0">
        <w:rPr>
          <w:lang w:val="es-ES_tradnl"/>
        </w:rPr>
        <w:t xml:space="preserve">PARTE 7 </w:t>
      </w:r>
      <w:r w:rsidRPr="00EF33F0">
        <w:rPr>
          <w:lang w:val="es-ES_tradnl"/>
        </w:rPr>
        <w:tab/>
        <w:t>RENUNCIA DEL AGENTE DE CUSTODIA</w:t>
      </w:r>
    </w:p>
    <w:p w14:paraId="0ACDECEA" w14:textId="77777777" w:rsidR="001213C2" w:rsidRPr="00EF33F0" w:rsidRDefault="00420B33">
      <w:pPr>
        <w:pStyle w:val="Heading2"/>
        <w:tabs>
          <w:tab w:val="center" w:pos="390"/>
          <w:tab w:val="center" w:pos="2576"/>
        </w:tabs>
        <w:spacing w:after="100"/>
        <w:ind w:left="0" w:firstLine="0"/>
        <w:rPr>
          <w:lang w:val="es-ES_tradnl"/>
        </w:rPr>
      </w:pPr>
      <w:r w:rsidRPr="00EF33F0">
        <w:rPr>
          <w:rFonts w:ascii="Calibri" w:eastAsia="Calibri" w:hAnsi="Calibri" w:cs="Calibri"/>
          <w:b w:val="0"/>
          <w:sz w:val="22"/>
          <w:lang w:val="es-ES_tradnl"/>
        </w:rPr>
        <w:tab/>
      </w:r>
      <w:r w:rsidRPr="00EF33F0">
        <w:rPr>
          <w:lang w:val="es-ES_tradnl"/>
        </w:rPr>
        <w:t xml:space="preserve">7.1 </w:t>
      </w:r>
      <w:r w:rsidRPr="00EF33F0">
        <w:rPr>
          <w:lang w:val="es-ES_tradnl"/>
        </w:rPr>
        <w:tab/>
        <w:t>Renuncia del agente de custodia</w:t>
      </w:r>
      <w:r w:rsidRPr="00EF33F0">
        <w:rPr>
          <w:b w:val="0"/>
          <w:lang w:val="es-ES_tradnl"/>
        </w:rPr>
        <w:t xml:space="preserve"> </w:t>
      </w:r>
    </w:p>
    <w:p w14:paraId="1906898D" w14:textId="5AB5A6F3" w:rsidR="001213C2" w:rsidRPr="00EF33F0" w:rsidRDefault="00420B33">
      <w:pPr>
        <w:numPr>
          <w:ilvl w:val="0"/>
          <w:numId w:val="22"/>
        </w:numPr>
        <w:ind w:right="43" w:hanging="720"/>
        <w:rPr>
          <w:lang w:val="es-ES_tradnl"/>
        </w:rPr>
      </w:pPr>
      <w:r w:rsidRPr="00EF33F0">
        <w:rPr>
          <w:lang w:val="es-ES_tradnl"/>
        </w:rPr>
        <w:t xml:space="preserve">Si el agente de custodia desea renunciar a su función de agente de custodia deberá enviar notificación escrita al </w:t>
      </w:r>
      <w:r w:rsidR="002460F2">
        <w:rPr>
          <w:lang w:val="es-ES_tradnl"/>
        </w:rPr>
        <w:t>emisor</w:t>
      </w:r>
      <w:r w:rsidRPr="00EF33F0">
        <w:rPr>
          <w:lang w:val="es-ES_tradnl"/>
        </w:rPr>
        <w:t xml:space="preserve"> y a la Bolsa. </w:t>
      </w:r>
    </w:p>
    <w:p w14:paraId="2AD7B712" w14:textId="319DCBFA" w:rsidR="001213C2" w:rsidRPr="00EF33F0" w:rsidRDefault="00420B33">
      <w:pPr>
        <w:numPr>
          <w:ilvl w:val="0"/>
          <w:numId w:val="22"/>
        </w:numPr>
        <w:ind w:right="43" w:hanging="720"/>
        <w:rPr>
          <w:lang w:val="es-ES_tradnl"/>
        </w:rPr>
      </w:pPr>
      <w:r w:rsidRPr="00EF33F0">
        <w:rPr>
          <w:lang w:val="es-ES_tradnl"/>
        </w:rPr>
        <w:t xml:space="preserve">Si el </w:t>
      </w:r>
      <w:r w:rsidR="002460F2">
        <w:rPr>
          <w:lang w:val="es-ES_tradnl"/>
        </w:rPr>
        <w:t>emisor</w:t>
      </w:r>
      <w:r w:rsidRPr="00EF33F0">
        <w:rPr>
          <w:lang w:val="es-ES_tradnl"/>
        </w:rPr>
        <w:t xml:space="preserve"> desea destituir al agente de custodia de su función de agente de custodia, el </w:t>
      </w:r>
      <w:r w:rsidR="002460F2">
        <w:rPr>
          <w:lang w:val="es-ES_tradnl"/>
        </w:rPr>
        <w:t>emisor</w:t>
      </w:r>
      <w:r w:rsidRPr="00EF33F0">
        <w:rPr>
          <w:lang w:val="es-ES_tradnl"/>
        </w:rPr>
        <w:t xml:space="preserve"> deberá enviar notificación escrita al agente de custodia y a la Bolsa. </w:t>
      </w:r>
    </w:p>
    <w:p w14:paraId="30970701" w14:textId="3C51E6EF" w:rsidR="001213C2" w:rsidRPr="00EF33F0" w:rsidRDefault="00420B33">
      <w:pPr>
        <w:numPr>
          <w:ilvl w:val="0"/>
          <w:numId w:val="22"/>
        </w:numPr>
        <w:ind w:right="43" w:hanging="720"/>
        <w:rPr>
          <w:lang w:val="es-ES_tradnl"/>
        </w:rPr>
      </w:pPr>
      <w:r w:rsidRPr="00EF33F0">
        <w:rPr>
          <w:lang w:val="es-ES_tradnl"/>
        </w:rPr>
        <w:t xml:space="preserve">Si el agente de custodia renuncia o es destituido, el </w:t>
      </w:r>
      <w:r w:rsidR="002460F2">
        <w:rPr>
          <w:lang w:val="es-ES_tradnl"/>
        </w:rPr>
        <w:t>emisor</w:t>
      </w:r>
      <w:r w:rsidRPr="00EF33F0">
        <w:rPr>
          <w:lang w:val="es-ES_tradnl"/>
        </w:rPr>
        <w:t xml:space="preserve"> tendrá la responsabilidad de garantizar que el agente de custodia sea remplazado a más tardar en la fecha de renuncia o destitución por otro agente de custodia que sea aceptable para la Bolsa y que haya aceptado dicha designación. Dicha designación será vinculante tanto para el </w:t>
      </w:r>
      <w:r w:rsidR="002460F2">
        <w:rPr>
          <w:lang w:val="es-ES_tradnl"/>
        </w:rPr>
        <w:t>emisor</w:t>
      </w:r>
      <w:r w:rsidRPr="00EF33F0">
        <w:rPr>
          <w:lang w:val="es-ES_tradnl"/>
        </w:rPr>
        <w:t xml:space="preserve"> como para los tenedores de valores. </w:t>
      </w:r>
    </w:p>
    <w:p w14:paraId="2CF4868F" w14:textId="6CD4C67E" w:rsidR="001213C2" w:rsidRPr="00EF33F0" w:rsidRDefault="00420B33">
      <w:pPr>
        <w:numPr>
          <w:ilvl w:val="0"/>
          <w:numId w:val="22"/>
        </w:numPr>
        <w:ind w:right="43" w:hanging="720"/>
        <w:rPr>
          <w:lang w:val="es-ES_tradnl"/>
        </w:rPr>
      </w:pPr>
      <w:r w:rsidRPr="00EF33F0">
        <w:rPr>
          <w:lang w:val="es-ES_tradnl"/>
        </w:rPr>
        <w:t xml:space="preserve">La renuncia o destitución del agente de custodia surtirá efectos, y el agente de custodia dejará de estar obligado de conformidad con este contrato, en la fecha que sea 60 días posteriores a la fecha de recibo de las notificaciones mencionadas anteriormente por parte del agente de custodia o el </w:t>
      </w:r>
      <w:r w:rsidR="002460F2">
        <w:rPr>
          <w:lang w:val="es-ES_tradnl"/>
        </w:rPr>
        <w:t>emisor</w:t>
      </w:r>
      <w:r w:rsidRPr="00EF33F0">
        <w:rPr>
          <w:lang w:val="es-ES_tradnl"/>
        </w:rPr>
        <w:t xml:space="preserve">, según corresponda, o en dicha otra fecha que puedan acordar entre el agente de custodia y el </w:t>
      </w:r>
      <w:r w:rsidR="002460F2">
        <w:rPr>
          <w:lang w:val="es-ES_tradnl"/>
        </w:rPr>
        <w:t>emisor</w:t>
      </w:r>
      <w:r w:rsidRPr="00EF33F0">
        <w:rPr>
          <w:lang w:val="es-ES_tradnl"/>
        </w:rPr>
        <w:t xml:space="preserve"> (la "fecha de renuncia o destitución"), la cual, queda entendido, no deberá preceder de menos de 10 días hábile</w:t>
      </w:r>
      <w:r w:rsidR="00120972" w:rsidRPr="00EF33F0">
        <w:rPr>
          <w:lang w:val="es-ES_tradnl"/>
        </w:rPr>
        <w:t>s de</w:t>
      </w:r>
      <w:r w:rsidRPr="00EF33F0">
        <w:rPr>
          <w:lang w:val="es-ES_tradnl"/>
        </w:rPr>
        <w:t xml:space="preserve"> la fecha de liberación. </w:t>
      </w:r>
    </w:p>
    <w:p w14:paraId="3BDAE395" w14:textId="44C16683" w:rsidR="001213C2" w:rsidRPr="00EF33F0" w:rsidRDefault="00420B33">
      <w:pPr>
        <w:numPr>
          <w:ilvl w:val="0"/>
          <w:numId w:val="22"/>
        </w:numPr>
        <w:ind w:right="43" w:hanging="720"/>
        <w:rPr>
          <w:lang w:val="es-ES_tradnl"/>
        </w:rPr>
      </w:pPr>
      <w:r w:rsidRPr="00EF33F0">
        <w:rPr>
          <w:lang w:val="es-ES_tradnl"/>
        </w:rPr>
        <w:t xml:space="preserve">Si </w:t>
      </w:r>
      <w:r w:rsidR="002460F2">
        <w:rPr>
          <w:lang w:val="es-ES_tradnl"/>
        </w:rPr>
        <w:t>emisor</w:t>
      </w:r>
      <w:r w:rsidRPr="00EF33F0">
        <w:rPr>
          <w:lang w:val="es-ES_tradnl"/>
        </w:rPr>
        <w:t xml:space="preserve"> no ha designado a un agente sucesor dentro de 60 días de la fecha de renuncia o destitución, el agente de custodia solicitará, por cuenta del </w:t>
      </w:r>
      <w:r w:rsidR="002460F2">
        <w:rPr>
          <w:lang w:val="es-ES_tradnl"/>
        </w:rPr>
        <w:t>emisor</w:t>
      </w:r>
      <w:r w:rsidRPr="00EF33F0">
        <w:rPr>
          <w:lang w:val="es-ES_tradnl"/>
        </w:rPr>
        <w:t xml:space="preserve">, a un tribunal de jurisdicción competente que designe a un agente de custodia sucesor, y los deberes y responsabilidades del agente de custodia cesarán de inmediato ante dicha designación. </w:t>
      </w:r>
    </w:p>
    <w:p w14:paraId="5759977B" w14:textId="77777777" w:rsidR="001213C2" w:rsidRPr="00EF33F0" w:rsidRDefault="00420B33">
      <w:pPr>
        <w:numPr>
          <w:ilvl w:val="0"/>
          <w:numId w:val="22"/>
        </w:numPr>
        <w:ind w:right="43" w:hanging="720"/>
        <w:rPr>
          <w:lang w:val="es-ES_tradnl"/>
        </w:rPr>
      </w:pPr>
      <w:r w:rsidRPr="00EF33F0">
        <w:rPr>
          <w:lang w:val="es-ES_tradnl"/>
        </w:rPr>
        <w:t xml:space="preserve">Ante una nueva designación de conformidad con esta cláusula, el agente de custodia sucesor estará facultado con los mismos poderes, derechos, deberes y obligaciones como si hubiera sido nombrado originalmente en el presente como agente de custodia sin posteriores garantías, transferencias, actos o escrituras. El antecesor del agente de custodia al recibo del pago por cualquier cuenta pendiente por sus servicios y gastos aún impagos, deberá transferir, entregar y pagar al agente de custodia sucesor, quien estará facultado a recibir todos los valores, registros y otros bienes en depósito del agente de custodia antecesor en relación con este contrato y el agente de custodia antecesor será de esa manera destituido de su cargo como agente de custodia. </w:t>
      </w:r>
    </w:p>
    <w:p w14:paraId="2315270C" w14:textId="2530BFB2" w:rsidR="001213C2" w:rsidRPr="00EF33F0" w:rsidRDefault="00420B33">
      <w:pPr>
        <w:numPr>
          <w:ilvl w:val="0"/>
          <w:numId w:val="22"/>
        </w:numPr>
        <w:ind w:right="43" w:hanging="720"/>
        <w:rPr>
          <w:lang w:val="es-ES_tradnl"/>
        </w:rPr>
      </w:pPr>
      <w:r w:rsidRPr="00EF33F0">
        <w:rPr>
          <w:lang w:val="es-ES_tradnl"/>
        </w:rPr>
        <w:t xml:space="preserve">Si se realizan reformas a la parte 8 de este contrato como resultado de la designación del agente de custodia sucesor, dichas reformas no podrán ser inconsistentes con la Política y los términos de este contrato y el </w:t>
      </w:r>
      <w:r w:rsidR="002460F2">
        <w:rPr>
          <w:lang w:val="es-ES_tradnl"/>
        </w:rPr>
        <w:t>emisor</w:t>
      </w:r>
      <w:r w:rsidRPr="00EF33F0">
        <w:rPr>
          <w:lang w:val="es-ES_tradnl"/>
        </w:rPr>
        <w:t xml:space="preserve"> de este contrato deberá presentar una copia de este nuevo contrato a la Bolsa. </w:t>
      </w:r>
    </w:p>
    <w:p w14:paraId="00FF2218" w14:textId="77777777" w:rsidR="006A1DEC" w:rsidRDefault="006A1DEC">
      <w:pPr>
        <w:pStyle w:val="Heading1"/>
        <w:spacing w:after="38"/>
        <w:ind w:left="235" w:right="118"/>
        <w:rPr>
          <w:lang w:val="es-ES_tradnl"/>
        </w:rPr>
      </w:pPr>
    </w:p>
    <w:p w14:paraId="7D87B745" w14:textId="2F984E43" w:rsidR="001213C2" w:rsidRPr="00EF33F0" w:rsidRDefault="00420B33">
      <w:pPr>
        <w:pStyle w:val="Heading1"/>
        <w:spacing w:after="38"/>
        <w:ind w:left="235" w:right="118"/>
        <w:rPr>
          <w:lang w:val="es-ES_tradnl"/>
        </w:rPr>
      </w:pPr>
      <w:r w:rsidRPr="00EF33F0">
        <w:rPr>
          <w:lang w:val="es-ES_tradnl"/>
        </w:rPr>
        <w:t>PARTE 8       OTROS ACUERDOS CONTRACTUALES</w:t>
      </w:r>
      <w:r w:rsidRPr="00EF33F0">
        <w:rPr>
          <w:b w:val="0"/>
          <w:lang w:val="es-ES_tradnl"/>
        </w:rPr>
        <w:t xml:space="preserve"> </w:t>
      </w:r>
    </w:p>
    <w:p w14:paraId="5A8ECFF2" w14:textId="77777777" w:rsidR="001213C2" w:rsidRPr="00EF33F0" w:rsidRDefault="00420B33">
      <w:pPr>
        <w:spacing w:after="0" w:line="259" w:lineRule="auto"/>
        <w:ind w:left="101" w:firstLine="0"/>
        <w:jc w:val="left"/>
        <w:rPr>
          <w:lang w:val="es-ES_tradnl"/>
        </w:rPr>
      </w:pPr>
      <w:r w:rsidRPr="00EF33F0">
        <w:rPr>
          <w:b/>
          <w:sz w:val="29"/>
          <w:lang w:val="es-ES_tradnl"/>
        </w:rPr>
        <w:t xml:space="preserve"> </w:t>
      </w:r>
    </w:p>
    <w:p w14:paraId="33CC56C0" w14:textId="1D3301D6" w:rsidR="001213C2" w:rsidRPr="00EF33F0" w:rsidRDefault="00420B33">
      <w:pPr>
        <w:spacing w:after="0"/>
        <w:ind w:left="235" w:right="43"/>
        <w:rPr>
          <w:lang w:val="es-ES_tradnl"/>
        </w:rPr>
      </w:pPr>
      <w:r w:rsidRPr="00EF33F0">
        <w:rPr>
          <w:lang w:val="es-ES_tradnl"/>
        </w:rPr>
        <w:t xml:space="preserve">[Usted podrá insertar cualquier otro acuerdo contractual que las partes de este contrato deseen disponer para que regulen las responsabilidades, remuneración, obligaciones e indemnidades por los deberes del agente de custodia o cualquier otro asunto que las partes deseen incluir en este </w:t>
      </w:r>
      <w:r w:rsidRPr="00EF33F0">
        <w:rPr>
          <w:lang w:val="es-ES_tradnl"/>
        </w:rPr>
        <w:lastRenderedPageBreak/>
        <w:t xml:space="preserve">contrato siempre que los términos no sean incongruentes con las </w:t>
      </w:r>
      <w:r w:rsidR="0001465B">
        <w:rPr>
          <w:lang w:val="es-ES_tradnl"/>
        </w:rPr>
        <w:t>políticas</w:t>
      </w:r>
      <w:r w:rsidRPr="00EF33F0">
        <w:rPr>
          <w:lang w:val="es-ES_tradnl"/>
        </w:rPr>
        <w:t xml:space="preserve"> aplicables de la Bolsa y los términos de este contrato.] </w:t>
      </w:r>
    </w:p>
    <w:p w14:paraId="4128C370"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53DE88A9" w14:textId="77777777" w:rsidR="001213C2" w:rsidRPr="00EF33F0" w:rsidRDefault="00420B33">
      <w:pPr>
        <w:pStyle w:val="Heading1"/>
        <w:ind w:left="235" w:right="118"/>
        <w:rPr>
          <w:lang w:val="es-ES_tradnl"/>
        </w:rPr>
      </w:pPr>
      <w:r w:rsidRPr="00EF33F0">
        <w:rPr>
          <w:lang w:val="es-ES_tradnl"/>
        </w:rPr>
        <w:t>PARTE 9       INDEMNIDAD DE LA BOLSA</w:t>
      </w:r>
      <w:r w:rsidRPr="00EF33F0">
        <w:rPr>
          <w:b w:val="0"/>
          <w:lang w:val="es-ES_tradnl"/>
        </w:rPr>
        <w:t xml:space="preserve"> </w:t>
      </w:r>
    </w:p>
    <w:p w14:paraId="1B2DA798" w14:textId="77777777" w:rsidR="001213C2" w:rsidRPr="00EF33F0" w:rsidRDefault="00420B33">
      <w:pPr>
        <w:spacing w:after="0" w:line="259" w:lineRule="auto"/>
        <w:ind w:left="101" w:firstLine="0"/>
        <w:jc w:val="left"/>
        <w:rPr>
          <w:lang w:val="es-ES_tradnl"/>
        </w:rPr>
      </w:pPr>
      <w:r w:rsidRPr="00EF33F0">
        <w:rPr>
          <w:b/>
          <w:lang w:val="es-ES_tradnl"/>
        </w:rPr>
        <w:t xml:space="preserve"> </w:t>
      </w:r>
    </w:p>
    <w:p w14:paraId="418330C9" w14:textId="77777777" w:rsidR="001213C2" w:rsidRPr="00EF33F0" w:rsidRDefault="00420B33">
      <w:pPr>
        <w:pStyle w:val="Heading2"/>
        <w:ind w:left="235" w:right="118"/>
        <w:rPr>
          <w:lang w:val="es-ES_tradnl"/>
        </w:rPr>
      </w:pPr>
      <w:r w:rsidRPr="00EF33F0">
        <w:rPr>
          <w:lang w:val="es-ES_tradnl"/>
        </w:rPr>
        <w:t>9.1      Indemnidad</w:t>
      </w:r>
      <w:r w:rsidRPr="00EF33F0">
        <w:rPr>
          <w:b w:val="0"/>
          <w:lang w:val="es-ES_tradnl"/>
        </w:rPr>
        <w:t xml:space="preserve"> </w:t>
      </w:r>
    </w:p>
    <w:p w14:paraId="60F35C32"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7324C772" w14:textId="06BA3646" w:rsidR="001213C2" w:rsidRPr="00EF33F0" w:rsidRDefault="00420B33">
      <w:pPr>
        <w:numPr>
          <w:ilvl w:val="0"/>
          <w:numId w:val="23"/>
        </w:numPr>
        <w:spacing w:after="12"/>
        <w:ind w:left="947" w:right="43" w:hanging="722"/>
        <w:rPr>
          <w:lang w:val="es-ES_tradnl"/>
        </w:rPr>
      </w:pPr>
      <w:r w:rsidRPr="00EF33F0">
        <w:rPr>
          <w:lang w:val="es-ES_tradnl"/>
        </w:rPr>
        <w:t xml:space="preserve">El </w:t>
      </w:r>
      <w:r w:rsidR="002460F2">
        <w:rPr>
          <w:lang w:val="es-ES_tradnl"/>
        </w:rPr>
        <w:t>emisor</w:t>
      </w:r>
      <w:r w:rsidRPr="00EF33F0">
        <w:rPr>
          <w:lang w:val="es-ES_tradnl"/>
        </w:rPr>
        <w:t xml:space="preserve"> y cada tenedor de valores, conjunta y solidariamente: </w:t>
      </w:r>
    </w:p>
    <w:p w14:paraId="65046616"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74CD35A0" w14:textId="77777777" w:rsidR="001213C2" w:rsidRPr="00EF33F0" w:rsidRDefault="00420B33">
      <w:pPr>
        <w:numPr>
          <w:ilvl w:val="1"/>
          <w:numId w:val="23"/>
        </w:numPr>
        <w:spacing w:after="0"/>
        <w:ind w:left="2359" w:right="43" w:hanging="679"/>
        <w:rPr>
          <w:lang w:val="es-ES_tradnl"/>
        </w:rPr>
      </w:pPr>
      <w:r w:rsidRPr="00EF33F0">
        <w:rPr>
          <w:lang w:val="es-ES_tradnl"/>
        </w:rPr>
        <w:t xml:space="preserve">mantendrán indemne y libre a la Bolsa de todos los costos (incluidos los costos, gastos y desembolsos legales), cargos, acciones, intimaciones, daños, deudas, pérdidas y gastos incurridos por la Bolsa; </w:t>
      </w:r>
    </w:p>
    <w:p w14:paraId="7F8F40F2"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35BB6DA4" w14:textId="77777777" w:rsidR="001213C2" w:rsidRPr="00EF33F0" w:rsidRDefault="00420B33">
      <w:pPr>
        <w:numPr>
          <w:ilvl w:val="1"/>
          <w:numId w:val="23"/>
        </w:numPr>
        <w:spacing w:after="0"/>
        <w:ind w:left="2359" w:right="43" w:hanging="679"/>
        <w:rPr>
          <w:lang w:val="es-ES_tradnl"/>
        </w:rPr>
      </w:pPr>
      <w:r w:rsidRPr="00EF33F0">
        <w:rPr>
          <w:lang w:val="es-ES_tradnl"/>
        </w:rPr>
        <w:t xml:space="preserve">aceparán no realizar o entablar ninguna acción o intimación, o iniciar ningún juicio, en contra de la Bolsa; y </w:t>
      </w:r>
    </w:p>
    <w:p w14:paraId="7269EB71"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647A3719" w14:textId="77777777" w:rsidR="001213C2" w:rsidRPr="00EF33F0" w:rsidRDefault="00420B33">
      <w:pPr>
        <w:numPr>
          <w:ilvl w:val="1"/>
          <w:numId w:val="23"/>
        </w:numPr>
        <w:spacing w:after="0"/>
        <w:ind w:left="2359" w:right="43" w:hanging="679"/>
        <w:rPr>
          <w:lang w:val="es-ES_tradnl"/>
        </w:rPr>
      </w:pPr>
      <w:r w:rsidRPr="00EF33F0">
        <w:rPr>
          <w:lang w:val="es-ES_tradnl"/>
        </w:rPr>
        <w:t xml:space="preserve">aceptarán mantener indemne y libre a la Bolsa de todos los cotos (incluidos los costos legales) y daño que la Bolsa incurra o se le exija por ley pagar como resultado de un derecho, intimación o acción de una persona, </w:t>
      </w:r>
    </w:p>
    <w:p w14:paraId="3FA0AD66" w14:textId="01802062" w:rsidR="001213C2" w:rsidRPr="00EF33F0" w:rsidRDefault="00420B33">
      <w:pPr>
        <w:spacing w:after="0"/>
        <w:ind w:left="961" w:right="43" w:hanging="860"/>
        <w:rPr>
          <w:lang w:val="es-ES_tradnl"/>
        </w:rPr>
      </w:pPr>
      <w:r w:rsidRPr="00EF33F0">
        <w:rPr>
          <w:sz w:val="23"/>
          <w:lang w:val="es-ES_tradnl"/>
        </w:rPr>
        <w:t xml:space="preserve"> </w:t>
      </w:r>
      <w:r w:rsidR="005B242D">
        <w:rPr>
          <w:sz w:val="23"/>
          <w:lang w:val="es-ES_tradnl"/>
        </w:rPr>
        <w:tab/>
      </w:r>
      <w:r w:rsidRPr="00EF33F0">
        <w:rPr>
          <w:lang w:val="es-ES_tradnl"/>
        </w:rPr>
        <w:t xml:space="preserve">que surja de cualquier acto u omisión por parte de la Bolsa, en relación con este contrato, incluso si dicho acto u omisión fuere negligente o si constituye incumplimiento de los términos de este contrato. </w:t>
      </w:r>
    </w:p>
    <w:p w14:paraId="1228EA70"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46B68FFF" w14:textId="7363C15C" w:rsidR="001213C2" w:rsidRPr="00EF33F0" w:rsidRDefault="00420B33">
      <w:pPr>
        <w:numPr>
          <w:ilvl w:val="0"/>
          <w:numId w:val="23"/>
        </w:numPr>
        <w:spacing w:after="2"/>
        <w:ind w:left="947" w:right="43" w:hanging="722"/>
        <w:rPr>
          <w:lang w:val="es-ES_tradnl"/>
        </w:rPr>
      </w:pPr>
      <w:r w:rsidRPr="00EF33F0">
        <w:rPr>
          <w:lang w:val="es-ES_tradnl"/>
        </w:rPr>
        <w:t xml:space="preserve">Esta indemnidad subsiste a la liberación de los valores en custodia y a la extinción de este contrato. </w:t>
      </w:r>
    </w:p>
    <w:p w14:paraId="64BF0426"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0F0F0FD5" w14:textId="77777777" w:rsidR="001213C2" w:rsidRPr="00EF33F0" w:rsidRDefault="00420B33">
      <w:pPr>
        <w:pStyle w:val="Heading1"/>
        <w:ind w:left="235" w:right="118"/>
        <w:rPr>
          <w:lang w:val="es-ES_tradnl"/>
        </w:rPr>
      </w:pPr>
      <w:r w:rsidRPr="00EF33F0">
        <w:rPr>
          <w:lang w:val="es-ES_tradnl"/>
        </w:rPr>
        <w:t>PARTE 10     NOTIFICACIONES</w:t>
      </w:r>
      <w:r w:rsidRPr="00EF33F0">
        <w:rPr>
          <w:b w:val="0"/>
          <w:lang w:val="es-ES_tradnl"/>
        </w:rPr>
        <w:t xml:space="preserve"> </w:t>
      </w:r>
    </w:p>
    <w:p w14:paraId="4FDF12AE" w14:textId="77777777" w:rsidR="001213C2" w:rsidRPr="00EF33F0" w:rsidRDefault="00420B33">
      <w:pPr>
        <w:spacing w:after="32" w:line="259" w:lineRule="auto"/>
        <w:ind w:left="101" w:firstLine="0"/>
        <w:jc w:val="left"/>
        <w:rPr>
          <w:lang w:val="es-ES_tradnl"/>
        </w:rPr>
      </w:pPr>
      <w:r w:rsidRPr="00EF33F0">
        <w:rPr>
          <w:b/>
          <w:sz w:val="19"/>
          <w:lang w:val="es-ES_tradnl"/>
        </w:rPr>
        <w:t xml:space="preserve"> </w:t>
      </w:r>
    </w:p>
    <w:p w14:paraId="3BDC6ECF" w14:textId="77777777" w:rsidR="001213C2" w:rsidRPr="00EF33F0" w:rsidRDefault="00420B33">
      <w:pPr>
        <w:pStyle w:val="Heading2"/>
        <w:tabs>
          <w:tab w:val="center" w:pos="450"/>
          <w:tab w:val="center" w:pos="2642"/>
        </w:tabs>
        <w:spacing w:after="200"/>
        <w:ind w:left="0" w:firstLine="0"/>
        <w:rPr>
          <w:lang w:val="es-ES_tradnl"/>
        </w:rPr>
      </w:pPr>
      <w:r w:rsidRPr="00EF33F0">
        <w:rPr>
          <w:rFonts w:ascii="Calibri" w:eastAsia="Calibri" w:hAnsi="Calibri" w:cs="Calibri"/>
          <w:b w:val="0"/>
          <w:sz w:val="22"/>
          <w:lang w:val="es-ES_tradnl"/>
        </w:rPr>
        <w:tab/>
      </w:r>
      <w:r w:rsidRPr="00EF33F0">
        <w:rPr>
          <w:lang w:val="es-ES_tradnl"/>
        </w:rPr>
        <w:t>10.1</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Notificación al agente de custodia</w:t>
      </w:r>
      <w:r w:rsidRPr="00EF33F0">
        <w:rPr>
          <w:b w:val="0"/>
          <w:lang w:val="es-ES_tradnl"/>
        </w:rPr>
        <w:t xml:space="preserve"> </w:t>
      </w:r>
    </w:p>
    <w:p w14:paraId="1293CDA0" w14:textId="6624E9EF" w:rsidR="001213C2" w:rsidRPr="00EF33F0" w:rsidRDefault="00420B33">
      <w:pPr>
        <w:spacing w:after="0"/>
        <w:ind w:left="235" w:right="43"/>
        <w:rPr>
          <w:lang w:val="es-ES_tradnl"/>
        </w:rPr>
      </w:pPr>
      <w:r w:rsidRPr="00EF33F0">
        <w:rPr>
          <w:lang w:val="es-ES_tradnl"/>
        </w:rPr>
        <w:t>Se considerará que los documentos han sido entregados al agente de custodia el día hábil siguiente a la fecha de transmisión, si fueren enviados por fax</w:t>
      </w:r>
      <w:r w:rsidR="007723FC" w:rsidRPr="00EF33F0">
        <w:rPr>
          <w:lang w:val="es-ES_tradnl"/>
        </w:rPr>
        <w:t xml:space="preserve"> o correo electrónico</w:t>
      </w:r>
      <w:r w:rsidRPr="00EF33F0">
        <w:rPr>
          <w:lang w:val="es-ES_tradnl"/>
        </w:rPr>
        <w:t xml:space="preserve">, en la fecha de la entrega, si fueren enviados personalmente durante horas hábiles normales o mediante mensajería prepaga, o 5 días hábiles con posterioridad al envío, si fueren enviados por correo postal, a la siguiente dirección: </w:t>
      </w:r>
    </w:p>
    <w:p w14:paraId="4B441F1C" w14:textId="77777777" w:rsidR="001213C2" w:rsidRPr="00EF33F0" w:rsidRDefault="00420B33">
      <w:pPr>
        <w:spacing w:after="27" w:line="259" w:lineRule="auto"/>
        <w:ind w:left="101" w:firstLine="0"/>
        <w:jc w:val="left"/>
        <w:rPr>
          <w:lang w:val="es-ES_tradnl"/>
        </w:rPr>
      </w:pPr>
      <w:r w:rsidRPr="00EF33F0">
        <w:rPr>
          <w:sz w:val="19"/>
          <w:lang w:val="es-ES_tradnl"/>
        </w:rPr>
        <w:t xml:space="preserve"> </w:t>
      </w:r>
    </w:p>
    <w:p w14:paraId="0F6A408E" w14:textId="395B9841" w:rsidR="001213C2" w:rsidRPr="00EF33F0" w:rsidRDefault="00420B33">
      <w:pPr>
        <w:ind w:left="235" w:right="43"/>
        <w:rPr>
          <w:lang w:val="es-ES_tradnl"/>
        </w:rPr>
      </w:pPr>
      <w:r w:rsidRPr="00EF33F0">
        <w:rPr>
          <w:lang w:val="es-ES_tradnl"/>
        </w:rPr>
        <w:t>[Nombre, domicilio, persona de contacto, número de fax</w:t>
      </w:r>
      <w:r w:rsidR="007723FC" w:rsidRPr="00EF33F0">
        <w:rPr>
          <w:lang w:val="es-ES_tradnl"/>
        </w:rPr>
        <w:t>, dirección de correo electrónico</w:t>
      </w:r>
      <w:r w:rsidRPr="00EF33F0">
        <w:rPr>
          <w:lang w:val="es-ES_tradnl"/>
        </w:rPr>
        <w:t xml:space="preserve">] </w:t>
      </w:r>
    </w:p>
    <w:p w14:paraId="7A3B30B8" w14:textId="6F41924A" w:rsidR="001213C2" w:rsidRPr="00EF33F0" w:rsidRDefault="00420B33">
      <w:pPr>
        <w:pStyle w:val="Heading2"/>
        <w:tabs>
          <w:tab w:val="center" w:pos="450"/>
          <w:tab w:val="center" w:pos="2088"/>
        </w:tabs>
        <w:ind w:left="0" w:firstLine="0"/>
        <w:rPr>
          <w:lang w:val="es-ES_tradnl"/>
        </w:rPr>
      </w:pPr>
      <w:r w:rsidRPr="00EF33F0">
        <w:rPr>
          <w:rFonts w:ascii="Calibri" w:eastAsia="Calibri" w:hAnsi="Calibri" w:cs="Calibri"/>
          <w:b w:val="0"/>
          <w:sz w:val="22"/>
          <w:lang w:val="es-ES_tradnl"/>
        </w:rPr>
        <w:tab/>
      </w:r>
      <w:r w:rsidRPr="00EF33F0">
        <w:rPr>
          <w:lang w:val="es-ES_tradnl"/>
        </w:rPr>
        <w:t>10.2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 xml:space="preserve">Notificación al </w:t>
      </w:r>
      <w:r w:rsidR="002460F2">
        <w:rPr>
          <w:lang w:val="es-ES_tradnl"/>
        </w:rPr>
        <w:t>emisor</w:t>
      </w:r>
      <w:r w:rsidRPr="00EF33F0">
        <w:rPr>
          <w:b w:val="0"/>
          <w:lang w:val="es-ES_tradnl"/>
        </w:rPr>
        <w:t xml:space="preserve"> </w:t>
      </w:r>
    </w:p>
    <w:p w14:paraId="4BC8F855"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77EBA786" w14:textId="33332C32" w:rsidR="001213C2" w:rsidRPr="00EF33F0" w:rsidRDefault="00420B33">
      <w:pPr>
        <w:ind w:left="235" w:right="43"/>
        <w:rPr>
          <w:lang w:val="es-ES_tradnl"/>
        </w:rPr>
      </w:pPr>
      <w:r w:rsidRPr="00EF33F0">
        <w:rPr>
          <w:lang w:val="es-ES_tradnl"/>
        </w:rPr>
        <w:t xml:space="preserve">Se considerará que los documentos han sido entregados al </w:t>
      </w:r>
      <w:r w:rsidR="002460F2">
        <w:rPr>
          <w:lang w:val="es-ES_tradnl"/>
        </w:rPr>
        <w:t>emisor</w:t>
      </w:r>
      <w:r w:rsidRPr="00EF33F0">
        <w:rPr>
          <w:lang w:val="es-ES_tradnl"/>
        </w:rPr>
        <w:t xml:space="preserve"> el día hábil siguiente a la fecha de transmisión, si fueren enviados por fax</w:t>
      </w:r>
      <w:r w:rsidR="0014499B" w:rsidRPr="00EF33F0">
        <w:rPr>
          <w:lang w:val="es-ES_tradnl"/>
        </w:rPr>
        <w:t xml:space="preserve"> o correo electrónico</w:t>
      </w:r>
      <w:r w:rsidRPr="00EF33F0">
        <w:rPr>
          <w:lang w:val="es-ES_tradnl"/>
        </w:rPr>
        <w:t xml:space="preserve">, en la fecha de la entrega, si fueren enviados personalmente durante horas hábiles normales o mediante mensajería prepaga, o 5 días hábiles con posterioridad al envío, si fueren enviados por correo postal, a la siguiente dirección: </w:t>
      </w:r>
    </w:p>
    <w:p w14:paraId="2686A6EF" w14:textId="0842F2A9" w:rsidR="001213C2" w:rsidRPr="00EF33F0" w:rsidRDefault="00420B33">
      <w:pPr>
        <w:ind w:left="235" w:right="43"/>
        <w:rPr>
          <w:lang w:val="es-ES_tradnl"/>
        </w:rPr>
      </w:pPr>
      <w:r w:rsidRPr="00EF33F0">
        <w:rPr>
          <w:lang w:val="es-ES_tradnl"/>
        </w:rPr>
        <w:t>[Nombre, domicilio, persona de contacto, número de fax</w:t>
      </w:r>
      <w:r w:rsidR="0014499B" w:rsidRPr="00EF33F0">
        <w:rPr>
          <w:lang w:val="es-ES_tradnl"/>
        </w:rPr>
        <w:t>, dirección de correo electrónico</w:t>
      </w:r>
      <w:r w:rsidRPr="00EF33F0">
        <w:rPr>
          <w:lang w:val="es-ES_tradnl"/>
        </w:rPr>
        <w:t xml:space="preserve">] </w:t>
      </w:r>
    </w:p>
    <w:p w14:paraId="5D113524" w14:textId="77777777" w:rsidR="006A1DEC" w:rsidRDefault="00420B33">
      <w:pPr>
        <w:pStyle w:val="Heading2"/>
        <w:tabs>
          <w:tab w:val="center" w:pos="450"/>
          <w:tab w:val="center" w:pos="2726"/>
        </w:tabs>
        <w:spacing w:after="195"/>
        <w:ind w:left="0" w:firstLine="0"/>
        <w:rPr>
          <w:rFonts w:ascii="Calibri" w:eastAsia="Calibri" w:hAnsi="Calibri" w:cs="Calibri"/>
          <w:b w:val="0"/>
          <w:sz w:val="22"/>
          <w:lang w:val="es-ES_tradnl"/>
        </w:rPr>
      </w:pPr>
      <w:r w:rsidRPr="00EF33F0">
        <w:rPr>
          <w:rFonts w:ascii="Calibri" w:eastAsia="Calibri" w:hAnsi="Calibri" w:cs="Calibri"/>
          <w:b w:val="0"/>
          <w:sz w:val="22"/>
          <w:lang w:val="es-ES_tradnl"/>
        </w:rPr>
        <w:lastRenderedPageBreak/>
        <w:tab/>
      </w:r>
    </w:p>
    <w:p w14:paraId="16BEDDFE" w14:textId="56CBA1F6" w:rsidR="001213C2" w:rsidRPr="00EF33F0" w:rsidRDefault="00420B33">
      <w:pPr>
        <w:pStyle w:val="Heading2"/>
        <w:tabs>
          <w:tab w:val="center" w:pos="450"/>
          <w:tab w:val="center" w:pos="2726"/>
        </w:tabs>
        <w:spacing w:after="195"/>
        <w:ind w:left="0" w:firstLine="0"/>
        <w:rPr>
          <w:lang w:val="es-ES_tradnl"/>
        </w:rPr>
      </w:pPr>
      <w:r w:rsidRPr="00EF33F0">
        <w:rPr>
          <w:lang w:val="es-ES_tradnl"/>
        </w:rPr>
        <w:t>10.3</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Entregas a los tenedores de valores</w:t>
      </w:r>
      <w:r w:rsidRPr="00EF33F0">
        <w:rPr>
          <w:b w:val="0"/>
          <w:lang w:val="es-ES_tradnl"/>
        </w:rPr>
        <w:t xml:space="preserve"> </w:t>
      </w:r>
    </w:p>
    <w:p w14:paraId="33571179" w14:textId="45EB135F" w:rsidR="001213C2" w:rsidRPr="00EF33F0" w:rsidRDefault="00420B33">
      <w:pPr>
        <w:ind w:left="235" w:right="43"/>
        <w:rPr>
          <w:lang w:val="es-ES_tradnl"/>
        </w:rPr>
      </w:pPr>
      <w:r w:rsidRPr="00EF33F0">
        <w:rPr>
          <w:lang w:val="es-ES_tradnl"/>
        </w:rPr>
        <w:t xml:space="preserve">Se considerará que los documentos han sido entregados a los tenedores de valores en la fecha de la entrega, si fueren enviados personalmente o mediante mensajería prepaga, o 5 días hábiles con posterioridad al envío, si fueren enviados por correo postal, a la dirección que conste en el registro de acciones del </w:t>
      </w:r>
      <w:r w:rsidR="002460F2">
        <w:rPr>
          <w:lang w:val="es-ES_tradnl"/>
        </w:rPr>
        <w:t>emisor</w:t>
      </w:r>
      <w:r w:rsidRPr="00EF33F0">
        <w:rPr>
          <w:lang w:val="es-ES_tradnl"/>
        </w:rPr>
        <w:t xml:space="preserve">. </w:t>
      </w:r>
    </w:p>
    <w:p w14:paraId="2E460B47" w14:textId="54ACA256" w:rsidR="001213C2" w:rsidRPr="00EF33F0" w:rsidRDefault="00420B33">
      <w:pPr>
        <w:ind w:left="235" w:right="43"/>
        <w:rPr>
          <w:lang w:val="es-ES_tradnl"/>
        </w:rPr>
      </w:pPr>
      <w:r w:rsidRPr="00EF33F0">
        <w:rPr>
          <w:lang w:val="es-ES_tradnl"/>
        </w:rPr>
        <w:t xml:space="preserve">Los certificados de acción u otras pruebas de los valores en custodia del tenedor de valores serán enviados al domicilio del tenedor de valores que consten en el registro de acciones del </w:t>
      </w:r>
      <w:r w:rsidR="002460F2">
        <w:rPr>
          <w:lang w:val="es-ES_tradnl"/>
        </w:rPr>
        <w:t>emisor</w:t>
      </w:r>
      <w:r w:rsidRPr="00EF33F0">
        <w:rPr>
          <w:lang w:val="es-ES_tradnl"/>
        </w:rPr>
        <w:t xml:space="preserve"> a menos que el tenedor de valores haya informado al agente de custodia por escrito respecto de una dirección diferente como mínimo diez días hábiles antes de que se liberen de la custodia a los valores en custodia. El </w:t>
      </w:r>
      <w:r w:rsidR="002460F2">
        <w:rPr>
          <w:lang w:val="es-ES_tradnl"/>
        </w:rPr>
        <w:t>emisor</w:t>
      </w:r>
      <w:r w:rsidRPr="00EF33F0">
        <w:rPr>
          <w:lang w:val="es-ES_tradnl"/>
        </w:rPr>
        <w:t xml:space="preserve"> deberá entregar al agente de custodia cada una de las direcciones de los tenedores de valores según se encuentren incluidos en la lista del registro de acciones del </w:t>
      </w:r>
      <w:r w:rsidR="002460F2">
        <w:rPr>
          <w:lang w:val="es-ES_tradnl"/>
        </w:rPr>
        <w:t>emisor</w:t>
      </w:r>
      <w:r w:rsidRPr="00EF33F0">
        <w:rPr>
          <w:lang w:val="es-ES_tradnl"/>
        </w:rPr>
        <w:t xml:space="preserve">. </w:t>
      </w:r>
    </w:p>
    <w:p w14:paraId="502B5EBC" w14:textId="77777777" w:rsidR="001213C2" w:rsidRPr="00EF33F0" w:rsidRDefault="00420B33">
      <w:pPr>
        <w:spacing w:after="0" w:line="259" w:lineRule="auto"/>
        <w:ind w:left="101" w:firstLine="0"/>
        <w:jc w:val="left"/>
        <w:rPr>
          <w:lang w:val="es-ES_tradnl"/>
        </w:rPr>
      </w:pPr>
      <w:r w:rsidRPr="00EF33F0">
        <w:rPr>
          <w:sz w:val="35"/>
          <w:lang w:val="es-ES_tradnl"/>
        </w:rPr>
        <w:t xml:space="preserve"> </w:t>
      </w:r>
    </w:p>
    <w:p w14:paraId="2ADE3820" w14:textId="77777777" w:rsidR="001213C2" w:rsidRPr="00EF33F0" w:rsidRDefault="00420B33">
      <w:pPr>
        <w:pStyle w:val="Heading2"/>
        <w:tabs>
          <w:tab w:val="center" w:pos="450"/>
          <w:tab w:val="center" w:pos="2002"/>
        </w:tabs>
        <w:ind w:left="0" w:firstLine="0"/>
        <w:rPr>
          <w:lang w:val="es-ES_tradnl"/>
        </w:rPr>
      </w:pPr>
      <w:r w:rsidRPr="00EF33F0">
        <w:rPr>
          <w:rFonts w:ascii="Calibri" w:eastAsia="Calibri" w:hAnsi="Calibri" w:cs="Calibri"/>
          <w:b w:val="0"/>
          <w:sz w:val="22"/>
          <w:lang w:val="es-ES_tradnl"/>
        </w:rPr>
        <w:tab/>
      </w:r>
      <w:r w:rsidRPr="00EF33F0">
        <w:rPr>
          <w:lang w:val="es-ES_tradnl"/>
        </w:rPr>
        <w:t>10.4</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Cambio de domicilio</w:t>
      </w:r>
      <w:r w:rsidRPr="00EF33F0">
        <w:rPr>
          <w:b w:val="0"/>
          <w:lang w:val="es-ES_tradnl"/>
        </w:rPr>
        <w:t xml:space="preserve"> </w:t>
      </w:r>
    </w:p>
    <w:p w14:paraId="2A1BF7B2"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0DFA39DD" w14:textId="12607505" w:rsidR="001213C2" w:rsidRPr="00EF33F0" w:rsidRDefault="00420B33">
      <w:pPr>
        <w:numPr>
          <w:ilvl w:val="0"/>
          <w:numId w:val="24"/>
        </w:numPr>
        <w:ind w:right="43" w:hanging="720"/>
        <w:rPr>
          <w:lang w:val="es-ES_tradnl"/>
        </w:rPr>
      </w:pPr>
      <w:r w:rsidRPr="00EF33F0">
        <w:rPr>
          <w:lang w:val="es-ES_tradnl"/>
        </w:rPr>
        <w:t>El agente de custodi</w:t>
      </w:r>
      <w:r w:rsidR="00120972" w:rsidRPr="00EF33F0">
        <w:rPr>
          <w:lang w:val="es-ES_tradnl"/>
        </w:rPr>
        <w:t>a</w:t>
      </w:r>
      <w:r w:rsidRPr="00EF33F0">
        <w:rPr>
          <w:lang w:val="es-ES_tradnl"/>
        </w:rPr>
        <w:t xml:space="preserve"> podrá cambiar su domicilio para envíos mediante entrega de notificación de cambio de domicilio al </w:t>
      </w:r>
      <w:r w:rsidR="002460F2">
        <w:rPr>
          <w:lang w:val="es-ES_tradnl"/>
        </w:rPr>
        <w:t>emisor</w:t>
      </w:r>
      <w:r w:rsidRPr="00EF33F0">
        <w:rPr>
          <w:lang w:val="es-ES_tradnl"/>
        </w:rPr>
        <w:t xml:space="preserve"> y a cada uno de los tenedores de valores. </w:t>
      </w:r>
    </w:p>
    <w:p w14:paraId="538A90BA" w14:textId="5E93E29F" w:rsidR="001213C2" w:rsidRPr="00EF33F0" w:rsidRDefault="00420B33">
      <w:pPr>
        <w:numPr>
          <w:ilvl w:val="0"/>
          <w:numId w:val="24"/>
        </w:numPr>
        <w:ind w:right="43" w:hanging="720"/>
        <w:rPr>
          <w:lang w:val="es-ES_tradnl"/>
        </w:rPr>
      </w:pPr>
      <w:r w:rsidRPr="00EF33F0">
        <w:rPr>
          <w:lang w:val="es-ES_tradnl"/>
        </w:rPr>
        <w:t xml:space="preserve">El </w:t>
      </w:r>
      <w:r w:rsidR="002460F2">
        <w:rPr>
          <w:lang w:val="es-ES_tradnl"/>
        </w:rPr>
        <w:t>emisor</w:t>
      </w:r>
      <w:r w:rsidRPr="00EF33F0">
        <w:rPr>
          <w:lang w:val="es-ES_tradnl"/>
        </w:rPr>
        <w:t xml:space="preserve"> podrá cambiar su domicilio para envíos mediante entrega de notificación de cambio de domicilio al agente de custodia y a cada uno de los tenedores de valores. </w:t>
      </w:r>
    </w:p>
    <w:p w14:paraId="05DF0751" w14:textId="79B6129C" w:rsidR="001213C2" w:rsidRPr="00EF33F0" w:rsidRDefault="00420B33">
      <w:pPr>
        <w:numPr>
          <w:ilvl w:val="0"/>
          <w:numId w:val="24"/>
        </w:numPr>
        <w:ind w:right="43" w:hanging="720"/>
        <w:rPr>
          <w:lang w:val="es-ES_tradnl"/>
        </w:rPr>
      </w:pPr>
      <w:r w:rsidRPr="00EF33F0">
        <w:rPr>
          <w:lang w:val="es-ES_tradnl"/>
        </w:rPr>
        <w:t>El tenedor de</w:t>
      </w:r>
      <w:r w:rsidR="00120972" w:rsidRPr="00EF33F0">
        <w:rPr>
          <w:lang w:val="es-ES_tradnl"/>
        </w:rPr>
        <w:t xml:space="preserve"> </w:t>
      </w:r>
      <w:r w:rsidRPr="00EF33F0">
        <w:rPr>
          <w:lang w:val="es-ES_tradnl"/>
        </w:rPr>
        <w:t xml:space="preserve">valores podrá cambiar su domicilio para envíos mediante entrega de notificación de cambio de domicilio al </w:t>
      </w:r>
      <w:r w:rsidR="002460F2">
        <w:rPr>
          <w:lang w:val="es-ES_tradnl"/>
        </w:rPr>
        <w:t>emisor</w:t>
      </w:r>
      <w:r w:rsidRPr="00EF33F0">
        <w:rPr>
          <w:lang w:val="es-ES_tradnl"/>
        </w:rPr>
        <w:t xml:space="preserve"> y al agente de custodia. </w:t>
      </w:r>
    </w:p>
    <w:p w14:paraId="58285670" w14:textId="77777777" w:rsidR="001213C2" w:rsidRPr="00EF33F0" w:rsidRDefault="00420B33">
      <w:pPr>
        <w:pStyle w:val="Heading2"/>
        <w:tabs>
          <w:tab w:val="center" w:pos="450"/>
          <w:tab w:val="center" w:pos="1941"/>
        </w:tabs>
        <w:ind w:left="0" w:firstLine="0"/>
        <w:rPr>
          <w:lang w:val="es-ES_tradnl"/>
        </w:rPr>
      </w:pPr>
      <w:r w:rsidRPr="00EF33F0">
        <w:rPr>
          <w:rFonts w:ascii="Calibri" w:eastAsia="Calibri" w:hAnsi="Calibri" w:cs="Calibri"/>
          <w:b w:val="0"/>
          <w:sz w:val="22"/>
          <w:lang w:val="es-ES_tradnl"/>
        </w:rPr>
        <w:tab/>
      </w:r>
      <w:r w:rsidRPr="00EF33F0">
        <w:rPr>
          <w:lang w:val="es-ES_tradnl"/>
        </w:rPr>
        <w:t>10.5</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Interrupción Postal</w:t>
      </w:r>
      <w:r w:rsidRPr="00EF33F0">
        <w:rPr>
          <w:b w:val="0"/>
          <w:lang w:val="es-ES_tradnl"/>
        </w:rPr>
        <w:t xml:space="preserve"> </w:t>
      </w:r>
    </w:p>
    <w:p w14:paraId="1E88E061"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0414ACFA" w14:textId="77777777" w:rsidR="001213C2" w:rsidRPr="00EF33F0" w:rsidRDefault="00420B33">
      <w:pPr>
        <w:ind w:left="235" w:right="43"/>
        <w:rPr>
          <w:lang w:val="es-ES_tradnl"/>
        </w:rPr>
      </w:pPr>
      <w:r w:rsidRPr="00EF33F0">
        <w:rPr>
          <w:lang w:val="es-ES_tradnl"/>
        </w:rPr>
        <w:t xml:space="preserve">Una parte de este contrato no deberá enviar por correo postal un Documento si la parte tiene conocimiento de una interrupción actual o inminente del servicio de correo postal. </w:t>
      </w:r>
    </w:p>
    <w:p w14:paraId="1CFBE053" w14:textId="77777777" w:rsidR="009A6555" w:rsidRPr="00EF33F0" w:rsidRDefault="009A6555">
      <w:pPr>
        <w:ind w:left="235" w:right="43"/>
        <w:rPr>
          <w:b/>
          <w:bCs/>
          <w:lang w:val="es-ES_tradnl"/>
        </w:rPr>
      </w:pPr>
    </w:p>
    <w:p w14:paraId="1D7F395A" w14:textId="2A1436FA" w:rsidR="00D74256" w:rsidRPr="00EF33F0" w:rsidRDefault="009A6555">
      <w:pPr>
        <w:ind w:left="235" w:right="43"/>
        <w:rPr>
          <w:b/>
          <w:bCs/>
          <w:lang w:val="es-ES_tradnl"/>
        </w:rPr>
      </w:pPr>
      <w:r w:rsidRPr="00EF33F0">
        <w:rPr>
          <w:b/>
          <w:bCs/>
          <w:lang w:val="es-ES_tradnl"/>
        </w:rPr>
        <w:t>10.6</w:t>
      </w:r>
      <w:r w:rsidRPr="00EF33F0">
        <w:rPr>
          <w:rFonts w:ascii="Arial" w:eastAsia="Arial" w:hAnsi="Arial" w:cs="Arial"/>
          <w:b/>
          <w:bCs/>
          <w:lang w:val="es-ES_tradnl"/>
        </w:rPr>
        <w:t xml:space="preserve"> </w:t>
      </w:r>
      <w:r w:rsidRPr="00EF33F0">
        <w:rPr>
          <w:rFonts w:ascii="Arial" w:eastAsia="Arial" w:hAnsi="Arial" w:cs="Arial"/>
          <w:b/>
          <w:bCs/>
          <w:lang w:val="es-ES_tradnl"/>
        </w:rPr>
        <w:tab/>
      </w:r>
      <w:r w:rsidR="00EB6255">
        <w:rPr>
          <w:rFonts w:ascii="Arial" w:eastAsia="Arial" w:hAnsi="Arial" w:cs="Arial"/>
          <w:b/>
          <w:bCs/>
          <w:lang w:val="es-ES_tradnl"/>
        </w:rPr>
        <w:t xml:space="preserve">   </w:t>
      </w:r>
      <w:r w:rsidRPr="00EF33F0">
        <w:rPr>
          <w:b/>
          <w:bCs/>
          <w:lang w:val="es-ES_tradnl"/>
        </w:rPr>
        <w:t xml:space="preserve">Exclusiones de la </w:t>
      </w:r>
      <w:r w:rsidR="006A1DEC">
        <w:rPr>
          <w:b/>
          <w:bCs/>
          <w:lang w:val="es-ES_tradnl"/>
        </w:rPr>
        <w:t>c</w:t>
      </w:r>
      <w:r w:rsidRPr="00EF33F0">
        <w:rPr>
          <w:b/>
          <w:bCs/>
          <w:lang w:val="es-ES_tradnl"/>
        </w:rPr>
        <w:t>otización</w:t>
      </w:r>
    </w:p>
    <w:p w14:paraId="5DB67DF0" w14:textId="474520B9" w:rsidR="00D74256" w:rsidRPr="00EF33F0" w:rsidRDefault="005D35D6">
      <w:pPr>
        <w:ind w:left="235" w:right="43"/>
        <w:rPr>
          <w:lang w:val="es-ES_tradnl"/>
        </w:rPr>
      </w:pPr>
      <w:r w:rsidRPr="00EF33F0">
        <w:rPr>
          <w:lang w:val="es-ES_tradnl"/>
        </w:rPr>
        <w:t>Sin perjuicio de cualquier otra disposición de este contrato</w:t>
      </w:r>
      <w:r w:rsidR="006F4854" w:rsidRPr="00EF33F0">
        <w:rPr>
          <w:lang w:val="es-ES_tradnl"/>
        </w:rPr>
        <w:t xml:space="preserve">, </w:t>
      </w:r>
      <w:r w:rsidRPr="00EF33F0">
        <w:rPr>
          <w:lang w:val="es-ES_tradnl"/>
        </w:rPr>
        <w:t xml:space="preserve">si el </w:t>
      </w:r>
      <w:r w:rsidR="002460F2">
        <w:rPr>
          <w:lang w:val="es-ES_tradnl"/>
        </w:rPr>
        <w:t>emisor</w:t>
      </w:r>
      <w:r w:rsidRPr="00EF33F0">
        <w:rPr>
          <w:lang w:val="es-ES_tradnl"/>
        </w:rPr>
        <w:t xml:space="preserve"> </w:t>
      </w:r>
      <w:r w:rsidR="00902DA8" w:rsidRPr="00EF33F0">
        <w:rPr>
          <w:lang w:val="es-ES_tradnl"/>
        </w:rPr>
        <w:t>dejara de cotizar en la Bolsa por cualquier motivo</w:t>
      </w:r>
      <w:r w:rsidR="006F4854" w:rsidRPr="00EF33F0">
        <w:rPr>
          <w:lang w:val="es-ES_tradnl"/>
        </w:rPr>
        <w:t xml:space="preserve">, </w:t>
      </w:r>
      <w:r w:rsidR="00227A50" w:rsidRPr="00EF33F0">
        <w:rPr>
          <w:lang w:val="es-ES_tradnl"/>
        </w:rPr>
        <w:t xml:space="preserve">ya no deberá obtener ninguna notificación o confirmación escrita de la Bolsa conforme se establece </w:t>
      </w:r>
      <w:r w:rsidR="00344BDE" w:rsidRPr="00EF33F0">
        <w:rPr>
          <w:lang w:val="es-ES_tradnl"/>
        </w:rPr>
        <w:t xml:space="preserve">en la </w:t>
      </w:r>
      <w:r w:rsidR="004E6F74" w:rsidRPr="00EF33F0">
        <w:rPr>
          <w:lang w:val="es-ES_tradnl"/>
        </w:rPr>
        <w:t>cláusula</w:t>
      </w:r>
      <w:r w:rsidR="006F4854" w:rsidRPr="00EF33F0">
        <w:rPr>
          <w:lang w:val="es-ES_tradnl"/>
        </w:rPr>
        <w:t xml:space="preserve"> 2.5(1)(b), </w:t>
      </w:r>
      <w:r w:rsidR="00344BDE" w:rsidRPr="00EF33F0">
        <w:rPr>
          <w:lang w:val="es-ES_tradnl"/>
        </w:rPr>
        <w:t xml:space="preserve">la </w:t>
      </w:r>
      <w:r w:rsidR="004E6F74" w:rsidRPr="00EF33F0">
        <w:rPr>
          <w:lang w:val="es-ES_tradnl"/>
        </w:rPr>
        <w:t>cláusula</w:t>
      </w:r>
      <w:r w:rsidR="006F4854" w:rsidRPr="00EF33F0">
        <w:rPr>
          <w:lang w:val="es-ES_tradnl"/>
        </w:rPr>
        <w:t xml:space="preserve"> 5.1(1)(b), </w:t>
      </w:r>
      <w:r w:rsidR="00344BDE" w:rsidRPr="00EF33F0">
        <w:rPr>
          <w:lang w:val="es-ES_tradnl"/>
        </w:rPr>
        <w:t xml:space="preserve">la </w:t>
      </w:r>
      <w:r w:rsidR="004E6F74" w:rsidRPr="00EF33F0">
        <w:rPr>
          <w:lang w:val="es-ES_tradnl"/>
        </w:rPr>
        <w:t>cláusula</w:t>
      </w:r>
      <w:r w:rsidR="006F4854" w:rsidRPr="00EF33F0">
        <w:rPr>
          <w:lang w:val="es-ES_tradnl"/>
        </w:rPr>
        <w:t xml:space="preserve"> 5.2(1)(d), </w:t>
      </w:r>
      <w:r w:rsidR="00344BDE" w:rsidRPr="00EF33F0">
        <w:rPr>
          <w:lang w:val="es-ES_tradnl"/>
        </w:rPr>
        <w:t xml:space="preserve">la </w:t>
      </w:r>
      <w:r w:rsidR="004E6F74" w:rsidRPr="00EF33F0">
        <w:rPr>
          <w:lang w:val="es-ES_tradnl"/>
        </w:rPr>
        <w:t>cláusula</w:t>
      </w:r>
      <w:r w:rsidR="006F4854" w:rsidRPr="00EF33F0">
        <w:rPr>
          <w:lang w:val="es-ES_tradnl"/>
        </w:rPr>
        <w:t xml:space="preserve"> 5.3(1)(b), </w:t>
      </w:r>
      <w:r w:rsidR="00344BDE" w:rsidRPr="00EF33F0">
        <w:rPr>
          <w:lang w:val="es-ES_tradnl"/>
        </w:rPr>
        <w:t xml:space="preserve">la </w:t>
      </w:r>
      <w:r w:rsidR="004E6F74" w:rsidRPr="00EF33F0">
        <w:rPr>
          <w:lang w:val="es-ES_tradnl"/>
        </w:rPr>
        <w:t>cláusula</w:t>
      </w:r>
      <w:r w:rsidR="006F4854" w:rsidRPr="00EF33F0">
        <w:rPr>
          <w:lang w:val="es-ES_tradnl"/>
        </w:rPr>
        <w:t xml:space="preserve"> 5.4(1)(b), </w:t>
      </w:r>
      <w:r w:rsidR="00344BDE" w:rsidRPr="00EF33F0">
        <w:rPr>
          <w:lang w:val="es-ES_tradnl"/>
        </w:rPr>
        <w:t xml:space="preserve">la </w:t>
      </w:r>
      <w:r w:rsidR="004E6F74" w:rsidRPr="00EF33F0">
        <w:rPr>
          <w:lang w:val="es-ES_tradnl"/>
        </w:rPr>
        <w:t>cláusula</w:t>
      </w:r>
      <w:r w:rsidR="006F4854" w:rsidRPr="00EF33F0">
        <w:rPr>
          <w:lang w:val="es-ES_tradnl"/>
        </w:rPr>
        <w:t xml:space="preserve"> 5.5(1)(b), </w:t>
      </w:r>
      <w:r w:rsidR="00344BDE" w:rsidRPr="00EF33F0">
        <w:rPr>
          <w:lang w:val="es-ES_tradnl"/>
        </w:rPr>
        <w:t xml:space="preserve">la </w:t>
      </w:r>
      <w:r w:rsidR="004E6F74" w:rsidRPr="00EF33F0">
        <w:rPr>
          <w:lang w:val="es-ES_tradnl"/>
        </w:rPr>
        <w:t>cláusula</w:t>
      </w:r>
      <w:r w:rsidR="006F4854" w:rsidRPr="00EF33F0">
        <w:rPr>
          <w:lang w:val="es-ES_tradnl"/>
        </w:rPr>
        <w:t xml:space="preserve"> 6.2(1)(b), </w:t>
      </w:r>
      <w:r w:rsidR="00344BDE" w:rsidRPr="00EF33F0">
        <w:rPr>
          <w:lang w:val="es-ES_tradnl"/>
        </w:rPr>
        <w:t xml:space="preserve">la </w:t>
      </w:r>
      <w:r w:rsidR="004E6F74" w:rsidRPr="00EF33F0">
        <w:rPr>
          <w:lang w:val="es-ES_tradnl"/>
        </w:rPr>
        <w:t>cláusula</w:t>
      </w:r>
      <w:r w:rsidR="006F4854" w:rsidRPr="00EF33F0">
        <w:rPr>
          <w:lang w:val="es-ES_tradnl"/>
        </w:rPr>
        <w:t xml:space="preserve"> 6.4(1)(b) </w:t>
      </w:r>
      <w:r w:rsidR="00344BDE" w:rsidRPr="00EF33F0">
        <w:rPr>
          <w:lang w:val="es-ES_tradnl"/>
        </w:rPr>
        <w:t xml:space="preserve">y </w:t>
      </w:r>
      <w:r w:rsidR="004E6F74" w:rsidRPr="00EF33F0">
        <w:rPr>
          <w:lang w:val="es-ES_tradnl"/>
        </w:rPr>
        <w:t>cláusula</w:t>
      </w:r>
      <w:r w:rsidR="006F4854" w:rsidRPr="00EF33F0">
        <w:rPr>
          <w:lang w:val="es-ES_tradnl"/>
        </w:rPr>
        <w:t xml:space="preserve"> 6.6(1)(b)</w:t>
      </w:r>
    </w:p>
    <w:p w14:paraId="31325BC9" w14:textId="77777777" w:rsidR="00EB6255" w:rsidRDefault="00EB6255">
      <w:pPr>
        <w:pStyle w:val="Heading1"/>
        <w:spacing w:after="128"/>
        <w:ind w:left="235" w:right="118"/>
        <w:rPr>
          <w:lang w:val="es-ES_tradnl"/>
        </w:rPr>
      </w:pPr>
    </w:p>
    <w:p w14:paraId="283CAE17" w14:textId="648DDBB3" w:rsidR="001213C2" w:rsidRPr="00EF33F0" w:rsidRDefault="00420B33">
      <w:pPr>
        <w:pStyle w:val="Heading1"/>
        <w:spacing w:after="128"/>
        <w:ind w:left="235" w:right="118"/>
        <w:rPr>
          <w:lang w:val="es-ES_tradnl"/>
        </w:rPr>
      </w:pPr>
      <w:r w:rsidRPr="00EF33F0">
        <w:rPr>
          <w:lang w:val="es-ES_tradnl"/>
        </w:rPr>
        <w:t>PARTE 11     GENERALIDADES</w:t>
      </w:r>
      <w:r w:rsidRPr="00EF33F0">
        <w:rPr>
          <w:b w:val="0"/>
          <w:lang w:val="es-ES_tradnl"/>
        </w:rPr>
        <w:t xml:space="preserve"> </w:t>
      </w:r>
    </w:p>
    <w:p w14:paraId="3AEF75D5" w14:textId="3D980BBF" w:rsidR="001213C2" w:rsidRPr="00EF33F0" w:rsidRDefault="00420B33">
      <w:pPr>
        <w:pStyle w:val="Heading2"/>
        <w:tabs>
          <w:tab w:val="center" w:pos="450"/>
          <w:tab w:val="center" w:pos="2876"/>
        </w:tabs>
        <w:spacing w:after="102"/>
        <w:ind w:left="0" w:firstLine="0"/>
        <w:rPr>
          <w:lang w:val="es-ES_tradnl"/>
        </w:rPr>
      </w:pPr>
      <w:r w:rsidRPr="00EF33F0">
        <w:rPr>
          <w:rFonts w:ascii="Calibri" w:eastAsia="Calibri" w:hAnsi="Calibri" w:cs="Calibri"/>
          <w:b w:val="0"/>
          <w:sz w:val="22"/>
          <w:lang w:val="es-ES_tradnl"/>
        </w:rPr>
        <w:tab/>
      </w:r>
      <w:r w:rsidRPr="00EF33F0">
        <w:rPr>
          <w:lang w:val="es-ES_tradnl"/>
        </w:rPr>
        <w:t>11.1</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Interpretación de “tene</w:t>
      </w:r>
      <w:r w:rsidR="00344BDE" w:rsidRPr="00EF33F0">
        <w:rPr>
          <w:lang w:val="es-ES_tradnl"/>
        </w:rPr>
        <w:t>n</w:t>
      </w:r>
      <w:r w:rsidRPr="00EF33F0">
        <w:rPr>
          <w:lang w:val="es-ES_tradnl"/>
        </w:rPr>
        <w:t>cia de valores”</w:t>
      </w:r>
      <w:r w:rsidRPr="00EF33F0">
        <w:rPr>
          <w:b w:val="0"/>
          <w:lang w:val="es-ES_tradnl"/>
        </w:rPr>
        <w:t xml:space="preserve"> </w:t>
      </w:r>
    </w:p>
    <w:p w14:paraId="0F883F2E" w14:textId="1284184C" w:rsidR="001213C2" w:rsidRPr="00EF33F0" w:rsidRDefault="00420B33">
      <w:pPr>
        <w:spacing w:after="0"/>
        <w:ind w:left="235" w:right="43"/>
        <w:rPr>
          <w:lang w:val="es-ES_tradnl"/>
        </w:rPr>
      </w:pPr>
      <w:r w:rsidRPr="00EF33F0">
        <w:rPr>
          <w:lang w:val="es-ES_tradnl"/>
        </w:rPr>
        <w:t xml:space="preserve">A menos que el contexto requiera lo contrario, todos los términos claves que no están definidos en el presente contrato, tendrán el significado que se les atribuye en la Política 1.1 - </w:t>
      </w:r>
      <w:r w:rsidRPr="00EF33F0">
        <w:rPr>
          <w:i/>
          <w:lang w:val="es-ES_tradnl"/>
        </w:rPr>
        <w:t xml:space="preserve">Interpretación </w:t>
      </w:r>
      <w:r w:rsidRPr="00EF33F0">
        <w:rPr>
          <w:lang w:val="es-ES_tradnl"/>
        </w:rPr>
        <w:t xml:space="preserve">o en la Política 5.4 </w:t>
      </w:r>
      <w:r w:rsidRPr="00EF33F0">
        <w:rPr>
          <w:i/>
          <w:lang w:val="es-ES_tradnl"/>
        </w:rPr>
        <w:t xml:space="preserve">– </w:t>
      </w:r>
      <w:r w:rsidR="005B05EE" w:rsidRPr="00EF33F0">
        <w:rPr>
          <w:i/>
          <w:lang w:val="es-ES_tradnl"/>
        </w:rPr>
        <w:t>Estructura de Capital</w:t>
      </w:r>
      <w:r w:rsidR="00130816" w:rsidRPr="00EF33F0">
        <w:rPr>
          <w:i/>
          <w:lang w:val="es-ES_tradnl"/>
        </w:rPr>
        <w:t>, Custodia</w:t>
      </w:r>
      <w:r w:rsidRPr="00EF33F0">
        <w:rPr>
          <w:i/>
          <w:lang w:val="es-ES_tradnl"/>
        </w:rPr>
        <w:t xml:space="preserve"> y Restricciones a la Reventa</w:t>
      </w:r>
      <w:r w:rsidRPr="00EF33F0">
        <w:rPr>
          <w:lang w:val="es-ES_tradnl"/>
        </w:rPr>
        <w:t xml:space="preserve">. </w:t>
      </w:r>
    </w:p>
    <w:p w14:paraId="78EC702B"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0E46A99B" w14:textId="77777777" w:rsidR="00EB6255" w:rsidRDefault="00EB6255">
      <w:pPr>
        <w:ind w:left="235" w:right="43"/>
        <w:rPr>
          <w:lang w:val="es-ES_tradnl"/>
        </w:rPr>
      </w:pPr>
    </w:p>
    <w:p w14:paraId="42D6C401" w14:textId="77777777" w:rsidR="00EB6255" w:rsidRDefault="00EB6255">
      <w:pPr>
        <w:ind w:left="235" w:right="43"/>
        <w:rPr>
          <w:lang w:val="es-ES_tradnl"/>
        </w:rPr>
      </w:pPr>
    </w:p>
    <w:p w14:paraId="2198251F" w14:textId="2B5515BE" w:rsidR="001213C2" w:rsidRPr="00EF33F0" w:rsidRDefault="00420B33">
      <w:pPr>
        <w:ind w:left="235" w:right="43"/>
        <w:rPr>
          <w:lang w:val="es-ES_tradnl"/>
        </w:rPr>
      </w:pPr>
      <w:r w:rsidRPr="00EF33F0">
        <w:rPr>
          <w:lang w:val="es-ES_tradnl"/>
        </w:rPr>
        <w:lastRenderedPageBreak/>
        <w:t xml:space="preserve">Según los términos del presente contrato, cuando un tenedor de valores </w:t>
      </w:r>
      <w:r w:rsidR="00522E44">
        <w:rPr>
          <w:lang w:val="es-ES_tradnl"/>
        </w:rPr>
        <w:t>“</w:t>
      </w:r>
      <w:r w:rsidRPr="00EF33F0">
        <w:rPr>
          <w:lang w:val="es-ES_tradnl"/>
        </w:rPr>
        <w:t>posee</w:t>
      </w:r>
      <w:r w:rsidR="00522E44">
        <w:rPr>
          <w:lang w:val="es-ES_tradnl"/>
        </w:rPr>
        <w:t>”</w:t>
      </w:r>
      <w:r w:rsidRPr="00EF33F0">
        <w:rPr>
          <w:lang w:val="es-ES_tradnl"/>
        </w:rPr>
        <w:t xml:space="preserve"> valores es porque tiene la titularidad beneficiaria directa o indirectamente o ejerce el control o dirección sobre los valores. </w:t>
      </w:r>
    </w:p>
    <w:p w14:paraId="64D4E7B5" w14:textId="208952EE" w:rsidR="001213C2" w:rsidRPr="00EF33F0" w:rsidRDefault="00420B33">
      <w:pPr>
        <w:pStyle w:val="Heading2"/>
        <w:tabs>
          <w:tab w:val="center" w:pos="450"/>
          <w:tab w:val="center" w:pos="2702"/>
        </w:tabs>
        <w:ind w:left="0" w:firstLine="0"/>
        <w:rPr>
          <w:lang w:val="es-ES_tradnl"/>
        </w:rPr>
      </w:pPr>
      <w:r w:rsidRPr="00EF33F0">
        <w:rPr>
          <w:rFonts w:ascii="Calibri" w:eastAsia="Calibri" w:hAnsi="Calibri" w:cs="Calibri"/>
          <w:b w:val="0"/>
          <w:sz w:val="22"/>
          <w:lang w:val="es-ES_tradnl"/>
        </w:rPr>
        <w:tab/>
      </w:r>
      <w:r w:rsidRPr="00EF33F0">
        <w:rPr>
          <w:lang w:val="es-ES_tradnl"/>
        </w:rPr>
        <w:t>11.2</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 xml:space="preserve">Exigibilidad por parte de </w:t>
      </w:r>
      <w:r w:rsidR="00EB6255">
        <w:rPr>
          <w:lang w:val="es-ES_tradnl"/>
        </w:rPr>
        <w:t>t</w:t>
      </w:r>
      <w:r w:rsidRPr="00EF33F0">
        <w:rPr>
          <w:lang w:val="es-ES_tradnl"/>
        </w:rPr>
        <w:t>erceros</w:t>
      </w:r>
      <w:r w:rsidRPr="00EF33F0">
        <w:rPr>
          <w:b w:val="0"/>
          <w:lang w:val="es-ES_tradnl"/>
        </w:rPr>
        <w:t xml:space="preserve"> </w:t>
      </w:r>
    </w:p>
    <w:p w14:paraId="56C9F59A"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1CDFEF89" w14:textId="7DAF2930" w:rsidR="001213C2" w:rsidRPr="00EF33F0" w:rsidRDefault="00420B33">
      <w:pPr>
        <w:spacing w:after="3"/>
        <w:ind w:left="235" w:right="43"/>
        <w:rPr>
          <w:lang w:val="es-ES_tradnl"/>
        </w:rPr>
      </w:pPr>
      <w:r w:rsidRPr="00EF33F0">
        <w:rPr>
          <w:lang w:val="es-ES_tradnl"/>
        </w:rPr>
        <w:t xml:space="preserve">El </w:t>
      </w:r>
      <w:r w:rsidR="002460F2">
        <w:rPr>
          <w:lang w:val="es-ES_tradnl"/>
        </w:rPr>
        <w:t>emisor</w:t>
      </w:r>
      <w:r w:rsidRPr="00EF33F0">
        <w:rPr>
          <w:lang w:val="es-ES_tradnl"/>
        </w:rPr>
        <w:t xml:space="preserve"> celebra el presente contrato tanto a nombre propio como en calidad de fiduciario de la Bolsa y los tenedores de valores del </w:t>
      </w:r>
      <w:r w:rsidR="002460F2">
        <w:rPr>
          <w:lang w:val="es-ES_tradnl"/>
        </w:rPr>
        <w:t>emisor</w:t>
      </w:r>
      <w:r w:rsidRPr="00EF33F0">
        <w:rPr>
          <w:lang w:val="es-ES_tradnl"/>
        </w:rPr>
        <w:t xml:space="preserve">, y tanto la Bolsa como los tenedores de valores del </w:t>
      </w:r>
      <w:r w:rsidR="002460F2">
        <w:rPr>
          <w:lang w:val="es-ES_tradnl"/>
        </w:rPr>
        <w:t>emisor</w:t>
      </w:r>
      <w:r w:rsidRPr="00EF33F0">
        <w:rPr>
          <w:lang w:val="es-ES_tradnl"/>
        </w:rPr>
        <w:t xml:space="preserve"> podrán hacer valer este contrato. </w:t>
      </w:r>
    </w:p>
    <w:p w14:paraId="55F52566"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38A89099" w14:textId="5BDD8AE1" w:rsidR="001213C2" w:rsidRPr="00EF33F0" w:rsidRDefault="00420B33">
      <w:pPr>
        <w:pStyle w:val="Heading2"/>
        <w:tabs>
          <w:tab w:val="center" w:pos="450"/>
          <w:tab w:val="center" w:pos="3983"/>
        </w:tabs>
        <w:ind w:left="0" w:firstLine="0"/>
        <w:rPr>
          <w:lang w:val="es-ES_tradnl"/>
        </w:rPr>
      </w:pPr>
      <w:r w:rsidRPr="00EF33F0">
        <w:rPr>
          <w:rFonts w:ascii="Calibri" w:eastAsia="Calibri" w:hAnsi="Calibri" w:cs="Calibri"/>
          <w:b w:val="0"/>
          <w:sz w:val="22"/>
          <w:lang w:val="es-ES_tradnl"/>
        </w:rPr>
        <w:tab/>
      </w:r>
      <w:r w:rsidRPr="00EF33F0">
        <w:rPr>
          <w:lang w:val="es-ES_tradnl"/>
        </w:rPr>
        <w:t>11.3</w:t>
      </w:r>
      <w:r w:rsidRPr="00EF33F0">
        <w:rPr>
          <w:rFonts w:ascii="Arial" w:eastAsia="Arial" w:hAnsi="Arial" w:cs="Arial"/>
          <w:lang w:val="es-ES_tradnl"/>
        </w:rPr>
        <w:t xml:space="preserve"> </w:t>
      </w:r>
      <w:r w:rsidRPr="00EF33F0">
        <w:rPr>
          <w:rFonts w:ascii="Arial" w:eastAsia="Arial" w:hAnsi="Arial" w:cs="Arial"/>
          <w:lang w:val="es-ES_tradnl"/>
        </w:rPr>
        <w:tab/>
      </w:r>
      <w:r w:rsidR="00EF33F0" w:rsidRPr="00EF33F0">
        <w:rPr>
          <w:lang w:val="es-ES_tradnl"/>
        </w:rPr>
        <w:t>Rescisión</w:t>
      </w:r>
      <w:r w:rsidRPr="00EF33F0">
        <w:rPr>
          <w:lang w:val="es-ES_tradnl"/>
        </w:rPr>
        <w:t xml:space="preserve"> y modificación del contrato y renuncia al contrato</w:t>
      </w:r>
      <w:r w:rsidRPr="00EF33F0">
        <w:rPr>
          <w:b w:val="0"/>
          <w:lang w:val="es-ES_tradnl"/>
        </w:rPr>
        <w:t xml:space="preserve"> </w:t>
      </w:r>
    </w:p>
    <w:p w14:paraId="35C00F8E"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2421897D" w14:textId="77777777" w:rsidR="001213C2" w:rsidRPr="00EF33F0" w:rsidRDefault="00420B33">
      <w:pPr>
        <w:numPr>
          <w:ilvl w:val="0"/>
          <w:numId w:val="25"/>
        </w:numPr>
        <w:spacing w:after="12"/>
        <w:ind w:right="43" w:hanging="720"/>
        <w:rPr>
          <w:lang w:val="es-ES_tradnl"/>
        </w:rPr>
      </w:pPr>
      <w:r w:rsidRPr="00EF33F0">
        <w:rPr>
          <w:lang w:val="es-ES_tradnl"/>
        </w:rPr>
        <w:t xml:space="preserve">Con sujeción a la subcláusula 11.3(3), este contrato podrá ser rescindido solamente: </w:t>
      </w:r>
    </w:p>
    <w:p w14:paraId="35A43E27"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78F12B6A" w14:textId="77777777" w:rsidR="001213C2" w:rsidRPr="00EF33F0" w:rsidRDefault="00420B33">
      <w:pPr>
        <w:numPr>
          <w:ilvl w:val="1"/>
          <w:numId w:val="25"/>
        </w:numPr>
        <w:spacing w:after="12"/>
        <w:ind w:left="1682" w:right="43" w:hanging="722"/>
        <w:rPr>
          <w:lang w:val="es-ES_tradnl"/>
        </w:rPr>
      </w:pPr>
      <w:r w:rsidRPr="00EF33F0">
        <w:rPr>
          <w:lang w:val="es-ES_tradnl"/>
        </w:rPr>
        <w:t xml:space="preserve">con respecto a todas las partes: </w:t>
      </w:r>
    </w:p>
    <w:p w14:paraId="571B8C20"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56DB82F6" w14:textId="77777777" w:rsidR="001213C2" w:rsidRPr="00EF33F0" w:rsidRDefault="00420B33">
      <w:pPr>
        <w:numPr>
          <w:ilvl w:val="2"/>
          <w:numId w:val="25"/>
        </w:numPr>
        <w:spacing w:after="12"/>
        <w:ind w:left="2402" w:right="43" w:hanging="722"/>
        <w:rPr>
          <w:lang w:val="es-ES_tradnl"/>
        </w:rPr>
      </w:pPr>
      <w:r w:rsidRPr="00EF33F0">
        <w:rPr>
          <w:lang w:val="es-ES_tradnl"/>
        </w:rPr>
        <w:t xml:space="preserve">según lo dispuesto específicamente en este contrato; </w:t>
      </w:r>
    </w:p>
    <w:p w14:paraId="3E3C0151"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1F0B541F" w14:textId="77777777" w:rsidR="001213C2" w:rsidRPr="00EF33F0" w:rsidRDefault="00420B33">
      <w:pPr>
        <w:numPr>
          <w:ilvl w:val="2"/>
          <w:numId w:val="25"/>
        </w:numPr>
        <w:spacing w:after="12"/>
        <w:ind w:left="2402" w:right="43" w:hanging="722"/>
        <w:rPr>
          <w:lang w:val="es-ES_tradnl"/>
        </w:rPr>
      </w:pPr>
      <w:r w:rsidRPr="00EF33F0">
        <w:rPr>
          <w:lang w:val="es-ES_tradnl"/>
        </w:rPr>
        <w:t xml:space="preserve">con sujeción a la subcláusula 11.3(2), por acuerdo de todas las partes; o </w:t>
      </w:r>
    </w:p>
    <w:p w14:paraId="10A6FEFC"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7190B53A" w14:textId="712F058E" w:rsidR="001213C2" w:rsidRPr="00EF33F0" w:rsidRDefault="00420B33">
      <w:pPr>
        <w:numPr>
          <w:ilvl w:val="2"/>
          <w:numId w:val="25"/>
        </w:numPr>
        <w:spacing w:after="0"/>
        <w:ind w:left="2402" w:right="43" w:hanging="722"/>
        <w:rPr>
          <w:lang w:val="es-ES_tradnl"/>
        </w:rPr>
      </w:pPr>
      <w:r w:rsidRPr="00EF33F0">
        <w:rPr>
          <w:lang w:val="es-ES_tradnl"/>
        </w:rPr>
        <w:t xml:space="preserve">cuando los valores </w:t>
      </w:r>
      <w:r w:rsidR="00130816" w:rsidRPr="00EF33F0">
        <w:rPr>
          <w:lang w:val="es-ES_tradnl"/>
        </w:rPr>
        <w:t xml:space="preserve">en custodia </w:t>
      </w:r>
      <w:r w:rsidRPr="00EF33F0">
        <w:rPr>
          <w:lang w:val="es-ES_tradnl"/>
        </w:rPr>
        <w:t xml:space="preserve">de todos los tenedores hayan sido liberados de custodia de conformidad con este contrato; y </w:t>
      </w:r>
    </w:p>
    <w:p w14:paraId="57856E4D" w14:textId="77777777" w:rsidR="001213C2" w:rsidRPr="00EF33F0" w:rsidRDefault="00420B33">
      <w:pPr>
        <w:spacing w:after="0" w:line="259" w:lineRule="auto"/>
        <w:ind w:left="101" w:firstLine="0"/>
        <w:jc w:val="left"/>
        <w:rPr>
          <w:lang w:val="es-ES_tradnl"/>
        </w:rPr>
      </w:pPr>
      <w:r w:rsidRPr="00EF33F0">
        <w:rPr>
          <w:sz w:val="22"/>
          <w:lang w:val="es-ES_tradnl"/>
        </w:rPr>
        <w:t xml:space="preserve"> </w:t>
      </w:r>
    </w:p>
    <w:p w14:paraId="34E5601B" w14:textId="77777777" w:rsidR="001213C2" w:rsidRPr="00EF33F0" w:rsidRDefault="00420B33">
      <w:pPr>
        <w:numPr>
          <w:ilvl w:val="1"/>
          <w:numId w:val="25"/>
        </w:numPr>
        <w:spacing w:after="12"/>
        <w:ind w:left="1682" w:right="43" w:hanging="722"/>
        <w:rPr>
          <w:lang w:val="es-ES_tradnl"/>
        </w:rPr>
      </w:pPr>
      <w:r w:rsidRPr="00EF33F0">
        <w:rPr>
          <w:lang w:val="es-ES_tradnl"/>
        </w:rPr>
        <w:t xml:space="preserve">con respecto a una parte: </w:t>
      </w:r>
    </w:p>
    <w:p w14:paraId="5EA4C75F"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72816000" w14:textId="77777777" w:rsidR="001213C2" w:rsidRPr="00EF33F0" w:rsidRDefault="00420B33">
      <w:pPr>
        <w:numPr>
          <w:ilvl w:val="2"/>
          <w:numId w:val="25"/>
        </w:numPr>
        <w:spacing w:after="12"/>
        <w:ind w:left="2402" w:right="43" w:hanging="722"/>
        <w:rPr>
          <w:lang w:val="es-ES_tradnl"/>
        </w:rPr>
      </w:pPr>
      <w:r w:rsidRPr="00EF33F0">
        <w:rPr>
          <w:lang w:val="es-ES_tradnl"/>
        </w:rPr>
        <w:t xml:space="preserve">según lo dispuesto específicamente en este contrato; o </w:t>
      </w:r>
    </w:p>
    <w:p w14:paraId="684CCDB1"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657BFC81" w14:textId="329CA18A" w:rsidR="001213C2" w:rsidRPr="00EF33F0" w:rsidRDefault="00420B33">
      <w:pPr>
        <w:numPr>
          <w:ilvl w:val="2"/>
          <w:numId w:val="25"/>
        </w:numPr>
        <w:spacing w:after="0"/>
        <w:ind w:left="2402" w:right="43" w:hanging="722"/>
        <w:rPr>
          <w:lang w:val="es-ES_tradnl"/>
        </w:rPr>
      </w:pPr>
      <w:r w:rsidRPr="00EF33F0">
        <w:rPr>
          <w:lang w:val="es-ES_tradnl"/>
        </w:rPr>
        <w:t xml:space="preserve">si la parte es un tenedor de valores, cuando todos los valores </w:t>
      </w:r>
      <w:r w:rsidR="00062BDE" w:rsidRPr="00EF33F0">
        <w:rPr>
          <w:lang w:val="es-ES_tradnl"/>
        </w:rPr>
        <w:t xml:space="preserve">en custodia </w:t>
      </w:r>
      <w:r w:rsidRPr="00EF33F0">
        <w:rPr>
          <w:lang w:val="es-ES_tradnl"/>
        </w:rPr>
        <w:t xml:space="preserve">del tenedor hayan sido liberados de custodia de conformidad con este contrato. </w:t>
      </w:r>
    </w:p>
    <w:p w14:paraId="6092CEB5"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7B10DA87" w14:textId="77777777" w:rsidR="001213C2" w:rsidRPr="00EF33F0" w:rsidRDefault="00420B33">
      <w:pPr>
        <w:numPr>
          <w:ilvl w:val="0"/>
          <w:numId w:val="25"/>
        </w:numPr>
        <w:spacing w:after="0"/>
        <w:ind w:right="43" w:hanging="720"/>
        <w:rPr>
          <w:lang w:val="es-ES_tradnl"/>
        </w:rPr>
      </w:pPr>
      <w:r w:rsidRPr="00EF33F0">
        <w:rPr>
          <w:lang w:val="es-ES_tradnl"/>
        </w:rPr>
        <w:t xml:space="preserve">Un acuerdo para rescindir este contrato de conformidad con la cláusula 11.3(1)(a)(ii) no será efectivo a menos que, y hasta tanto, el acuerdo para extinción </w:t>
      </w:r>
    </w:p>
    <w:p w14:paraId="509C7902"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1DDB2742" w14:textId="70A4CA70" w:rsidR="001213C2" w:rsidRPr="00EF33F0" w:rsidRDefault="00420B33">
      <w:pPr>
        <w:numPr>
          <w:ilvl w:val="1"/>
          <w:numId w:val="25"/>
        </w:numPr>
        <w:spacing w:after="12"/>
        <w:ind w:left="1682" w:right="43" w:hanging="722"/>
        <w:rPr>
          <w:lang w:val="es-ES_tradnl"/>
        </w:rPr>
      </w:pPr>
      <w:r w:rsidRPr="00EF33F0">
        <w:rPr>
          <w:lang w:val="es-ES_tradnl"/>
        </w:rPr>
        <w:t xml:space="preserve">conste en un </w:t>
      </w:r>
      <w:r w:rsidR="00120972" w:rsidRPr="00EF33F0">
        <w:rPr>
          <w:lang w:val="es-ES_tradnl"/>
        </w:rPr>
        <w:t>memorándum</w:t>
      </w:r>
      <w:r w:rsidRPr="00EF33F0">
        <w:rPr>
          <w:lang w:val="es-ES_tradnl"/>
        </w:rPr>
        <w:t xml:space="preserve"> por escrito suscrito por todas las partes; </w:t>
      </w:r>
    </w:p>
    <w:p w14:paraId="7B7DC72B"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234EC5AB" w14:textId="07A47939" w:rsidR="001213C2" w:rsidRPr="00EF33F0" w:rsidRDefault="00420B33">
      <w:pPr>
        <w:numPr>
          <w:ilvl w:val="1"/>
          <w:numId w:val="25"/>
        </w:numPr>
        <w:spacing w:after="0"/>
        <w:ind w:left="1682" w:right="43" w:hanging="722"/>
        <w:rPr>
          <w:lang w:val="es-ES_tradnl"/>
        </w:rPr>
      </w:pPr>
      <w:r w:rsidRPr="00EF33F0">
        <w:rPr>
          <w:lang w:val="es-ES_tradnl"/>
        </w:rPr>
        <w:t xml:space="preserve">si el </w:t>
      </w:r>
      <w:r w:rsidR="002460F2">
        <w:rPr>
          <w:lang w:val="es-ES_tradnl"/>
        </w:rPr>
        <w:t>emisor</w:t>
      </w:r>
      <w:r w:rsidRPr="00EF33F0">
        <w:rPr>
          <w:lang w:val="es-ES_tradnl"/>
        </w:rPr>
        <w:t xml:space="preserve"> cotiza en la Bolsa, esta deberá haber prestado su consentimiento para la extinción de este contrato por escrito; y </w:t>
      </w:r>
    </w:p>
    <w:p w14:paraId="2001ED24"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04F34484" w14:textId="4CD94ADC" w:rsidR="001213C2" w:rsidRPr="00EF33F0" w:rsidRDefault="00420B33">
      <w:pPr>
        <w:numPr>
          <w:ilvl w:val="1"/>
          <w:numId w:val="25"/>
        </w:numPr>
        <w:spacing w:after="0"/>
        <w:ind w:left="1682" w:right="43" w:hanging="722"/>
        <w:rPr>
          <w:lang w:val="es-ES_tradnl"/>
        </w:rPr>
      </w:pPr>
      <w:r w:rsidRPr="00EF33F0">
        <w:rPr>
          <w:lang w:val="es-ES_tradnl"/>
        </w:rPr>
        <w:t xml:space="preserve">haya sido aprobado por la mayoría de los votos de los tenedores de valores del </w:t>
      </w:r>
      <w:r w:rsidR="002460F2">
        <w:rPr>
          <w:lang w:val="es-ES_tradnl"/>
        </w:rPr>
        <w:t>emisor</w:t>
      </w:r>
      <w:r w:rsidRPr="00EF33F0">
        <w:rPr>
          <w:lang w:val="es-ES_tradnl"/>
        </w:rPr>
        <w:t xml:space="preserve"> que excluya en cada caso, a los tenedores de valores. </w:t>
      </w:r>
    </w:p>
    <w:p w14:paraId="0398258B"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7EE4F1B3" w14:textId="7CF718AE" w:rsidR="001213C2" w:rsidRPr="00EF33F0" w:rsidRDefault="00420B33">
      <w:pPr>
        <w:numPr>
          <w:ilvl w:val="0"/>
          <w:numId w:val="25"/>
        </w:numPr>
        <w:spacing w:after="0"/>
        <w:ind w:right="43" w:hanging="720"/>
        <w:rPr>
          <w:lang w:val="es-ES_tradnl"/>
        </w:rPr>
      </w:pPr>
      <w:r w:rsidRPr="00EF33F0">
        <w:rPr>
          <w:lang w:val="es-ES_tradnl"/>
        </w:rPr>
        <w:t xml:space="preserve">Independientemente de cualquier otra disposición de este contrato, las obligaciones establecidas en esta cláusula 9.1 subsistirán a la </w:t>
      </w:r>
      <w:r w:rsidR="00EF33F0" w:rsidRPr="00EF33F0">
        <w:rPr>
          <w:lang w:val="es-ES_tradnl"/>
        </w:rPr>
        <w:t>rescisión</w:t>
      </w:r>
      <w:r w:rsidRPr="00EF33F0">
        <w:rPr>
          <w:lang w:val="es-ES_tradnl"/>
        </w:rPr>
        <w:t xml:space="preserve"> de este contrato y a la renuncia o destitución del agente de custodia. </w:t>
      </w:r>
    </w:p>
    <w:p w14:paraId="301966AD" w14:textId="77777777" w:rsidR="001213C2" w:rsidRPr="00EF33F0" w:rsidRDefault="00420B33">
      <w:pPr>
        <w:numPr>
          <w:ilvl w:val="0"/>
          <w:numId w:val="25"/>
        </w:numPr>
        <w:spacing w:after="0"/>
        <w:ind w:right="43" w:hanging="720"/>
        <w:rPr>
          <w:lang w:val="es-ES_tradnl"/>
        </w:rPr>
      </w:pPr>
      <w:r w:rsidRPr="00EF33F0">
        <w:rPr>
          <w:lang w:val="es-ES_tradnl"/>
        </w:rPr>
        <w:t xml:space="preserve">Ninguna modificación de este contrato o renuncia al mismo o de ninguna parte de este será efectiva a menos que dicha modificación o renuncia: </w:t>
      </w:r>
    </w:p>
    <w:p w14:paraId="5984BE0F"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547C1CAA" w14:textId="688E78CF" w:rsidR="001213C2" w:rsidRPr="00EF33F0" w:rsidRDefault="00420B33">
      <w:pPr>
        <w:numPr>
          <w:ilvl w:val="1"/>
          <w:numId w:val="25"/>
        </w:numPr>
        <w:spacing w:after="12"/>
        <w:ind w:left="1682" w:right="43" w:hanging="722"/>
        <w:rPr>
          <w:lang w:val="es-ES_tradnl"/>
        </w:rPr>
      </w:pPr>
      <w:r w:rsidRPr="00EF33F0">
        <w:rPr>
          <w:lang w:val="es-ES_tradnl"/>
        </w:rPr>
        <w:t xml:space="preserve">conste en un </w:t>
      </w:r>
      <w:r w:rsidR="00EF33F0" w:rsidRPr="00EF33F0">
        <w:rPr>
          <w:lang w:val="es-ES_tradnl"/>
        </w:rPr>
        <w:t>memorándum</w:t>
      </w:r>
      <w:r w:rsidRPr="00EF33F0">
        <w:rPr>
          <w:lang w:val="es-ES_tradnl"/>
        </w:rPr>
        <w:t xml:space="preserve"> por escrito suscrito por todas las partes; </w:t>
      </w:r>
    </w:p>
    <w:p w14:paraId="38649015" w14:textId="77777777" w:rsidR="001213C2" w:rsidRPr="00EF33F0" w:rsidRDefault="00420B33">
      <w:pPr>
        <w:spacing w:after="0" w:line="259" w:lineRule="auto"/>
        <w:ind w:left="101" w:firstLine="0"/>
        <w:jc w:val="left"/>
        <w:rPr>
          <w:lang w:val="es-ES_tradnl"/>
        </w:rPr>
      </w:pPr>
      <w:r w:rsidRPr="00EF33F0">
        <w:rPr>
          <w:lang w:val="es-ES_tradnl"/>
        </w:rPr>
        <w:lastRenderedPageBreak/>
        <w:t xml:space="preserve"> </w:t>
      </w:r>
    </w:p>
    <w:p w14:paraId="04F845CE" w14:textId="3F79B85E" w:rsidR="001213C2" w:rsidRPr="00EF33F0" w:rsidRDefault="00420B33">
      <w:pPr>
        <w:numPr>
          <w:ilvl w:val="1"/>
          <w:numId w:val="25"/>
        </w:numPr>
        <w:spacing w:after="3" w:line="240" w:lineRule="auto"/>
        <w:ind w:left="1682" w:right="43" w:hanging="722"/>
        <w:rPr>
          <w:lang w:val="es-ES_tradnl"/>
        </w:rPr>
      </w:pPr>
      <w:r w:rsidRPr="00EF33F0">
        <w:rPr>
          <w:lang w:val="es-ES_tradnl"/>
        </w:rPr>
        <w:t xml:space="preserve">que en el caso de que el </w:t>
      </w:r>
      <w:r w:rsidR="002460F2">
        <w:rPr>
          <w:lang w:val="es-ES_tradnl"/>
        </w:rPr>
        <w:t>emisor</w:t>
      </w:r>
      <w:r w:rsidRPr="00EF33F0">
        <w:rPr>
          <w:lang w:val="es-ES_tradnl"/>
        </w:rPr>
        <w:t xml:space="preserve"> esté inscrito en la Bolsa, la Bolsa haya prestado su consentimiento para la modificación o renuncia de este contrato por escrito; y </w:t>
      </w:r>
    </w:p>
    <w:p w14:paraId="439AB0F3"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20832E33" w14:textId="6D0A7BA9" w:rsidR="001213C2" w:rsidRPr="00EF33F0" w:rsidRDefault="00420B33">
      <w:pPr>
        <w:numPr>
          <w:ilvl w:val="1"/>
          <w:numId w:val="25"/>
        </w:numPr>
        <w:spacing w:after="0"/>
        <w:ind w:left="1682" w:right="43" w:hanging="722"/>
        <w:rPr>
          <w:lang w:val="es-ES_tradnl"/>
        </w:rPr>
      </w:pPr>
      <w:r w:rsidRPr="00EF33F0">
        <w:rPr>
          <w:lang w:val="es-ES_tradnl"/>
        </w:rPr>
        <w:t xml:space="preserve">hayan sido aprobadas por el voto de la mayoría de los tenedores de valores del </w:t>
      </w:r>
      <w:r w:rsidR="002460F2">
        <w:rPr>
          <w:lang w:val="es-ES_tradnl"/>
        </w:rPr>
        <w:t>emisor</w:t>
      </w:r>
      <w:r w:rsidRPr="00EF33F0">
        <w:rPr>
          <w:lang w:val="es-ES_tradnl"/>
        </w:rPr>
        <w:t xml:space="preserve">, excluyendo en cada caso, a los tenedores de valores objeto de este contrato. </w:t>
      </w:r>
    </w:p>
    <w:p w14:paraId="63901EC9"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2AF9F111" w14:textId="77777777" w:rsidR="001213C2" w:rsidRPr="00EF33F0" w:rsidRDefault="00420B33">
      <w:pPr>
        <w:spacing w:after="2"/>
        <w:ind w:left="958" w:right="43"/>
        <w:rPr>
          <w:lang w:val="es-ES_tradnl"/>
        </w:rPr>
      </w:pPr>
      <w:r w:rsidRPr="00EF33F0">
        <w:rPr>
          <w:lang w:val="es-ES_tradnl"/>
        </w:rPr>
        <w:t xml:space="preserve">Ninguna renuncia de cualquiera de las disposiciones de este contrato se considerará ni constituirá una renuncia de cualquier otra cláusula (ya sea similar o no), ni dicha renuncia constituirá una renuncia continua, salvo disposición expresa en contrario. </w:t>
      </w:r>
    </w:p>
    <w:p w14:paraId="51A1F02B"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4C87770A" w14:textId="77777777" w:rsidR="001213C2" w:rsidRPr="00EF33F0" w:rsidRDefault="00420B33">
      <w:pPr>
        <w:pStyle w:val="Heading2"/>
        <w:tabs>
          <w:tab w:val="center" w:pos="450"/>
          <w:tab w:val="center" w:pos="2660"/>
        </w:tabs>
        <w:ind w:left="0" w:firstLine="0"/>
        <w:rPr>
          <w:lang w:val="es-ES_tradnl"/>
        </w:rPr>
      </w:pPr>
      <w:r w:rsidRPr="00EF33F0">
        <w:rPr>
          <w:rFonts w:ascii="Calibri" w:eastAsia="Calibri" w:hAnsi="Calibri" w:cs="Calibri"/>
          <w:b w:val="0"/>
          <w:sz w:val="22"/>
          <w:lang w:val="es-ES_tradnl"/>
        </w:rPr>
        <w:tab/>
      </w:r>
      <w:r w:rsidRPr="00EF33F0">
        <w:rPr>
          <w:lang w:val="es-ES_tradnl"/>
        </w:rPr>
        <w:t>11.4</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Separabilidad de las disposiciones</w:t>
      </w:r>
      <w:r w:rsidRPr="00EF33F0">
        <w:rPr>
          <w:b w:val="0"/>
          <w:lang w:val="es-ES_tradnl"/>
        </w:rPr>
        <w:t xml:space="preserve"> </w:t>
      </w:r>
    </w:p>
    <w:p w14:paraId="03EE972C" w14:textId="77777777" w:rsidR="001213C2" w:rsidRPr="00EF33F0" w:rsidRDefault="00420B33">
      <w:pPr>
        <w:spacing w:after="0" w:line="259" w:lineRule="auto"/>
        <w:ind w:left="101" w:firstLine="0"/>
        <w:jc w:val="left"/>
        <w:rPr>
          <w:lang w:val="es-ES_tradnl"/>
        </w:rPr>
      </w:pPr>
      <w:r w:rsidRPr="00EF33F0">
        <w:rPr>
          <w:b/>
          <w:sz w:val="22"/>
          <w:lang w:val="es-ES_tradnl"/>
        </w:rPr>
        <w:t xml:space="preserve"> </w:t>
      </w:r>
    </w:p>
    <w:p w14:paraId="732A32F8" w14:textId="48FAB12F" w:rsidR="001213C2" w:rsidRPr="00EF33F0" w:rsidRDefault="00420B33">
      <w:pPr>
        <w:spacing w:after="3"/>
        <w:ind w:left="235" w:right="43"/>
        <w:rPr>
          <w:lang w:val="es-ES_tradnl"/>
        </w:rPr>
      </w:pPr>
      <w:r w:rsidRPr="00EF33F0">
        <w:rPr>
          <w:lang w:val="es-ES_tradnl"/>
        </w:rPr>
        <w:t>Toda disposición o parte de una disposición de este contrato decl</w:t>
      </w:r>
      <w:r w:rsidR="00EF33F0" w:rsidRPr="00EF33F0">
        <w:rPr>
          <w:lang w:val="es-ES_tradnl"/>
        </w:rPr>
        <w:t>a</w:t>
      </w:r>
      <w:r w:rsidRPr="00EF33F0">
        <w:rPr>
          <w:lang w:val="es-ES_tradnl"/>
        </w:rPr>
        <w:t xml:space="preserve">rada inválida, ilegal o no exigible por un juez de jurisdicción competente será considerada eliminada en la medida necesaria para eliminar la invalidez, ilegalidad o inexigibilidad, y las demás partes de este contrato y todas las demás disposiciones y partes de este contrato continuarán siendo plenamente vigentes y vinculantes para las partes del presente como si dichas disposiciones ilegales y/o inexigibles o partes del presente no han sido incluidas en este contrato. </w:t>
      </w:r>
    </w:p>
    <w:p w14:paraId="34F258F1"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504AF156" w14:textId="77777777" w:rsidR="001213C2" w:rsidRPr="00EF33F0" w:rsidRDefault="00420B33">
      <w:pPr>
        <w:pStyle w:val="Heading2"/>
        <w:tabs>
          <w:tab w:val="center" w:pos="450"/>
          <w:tab w:val="center" w:pos="2046"/>
        </w:tabs>
        <w:ind w:left="0" w:firstLine="0"/>
        <w:rPr>
          <w:lang w:val="es-ES_tradnl"/>
        </w:rPr>
      </w:pPr>
      <w:r w:rsidRPr="00EF33F0">
        <w:rPr>
          <w:rFonts w:ascii="Calibri" w:eastAsia="Calibri" w:hAnsi="Calibri" w:cs="Calibri"/>
          <w:b w:val="0"/>
          <w:sz w:val="22"/>
          <w:lang w:val="es-ES_tradnl"/>
        </w:rPr>
        <w:tab/>
      </w:r>
      <w:r w:rsidRPr="00EF33F0">
        <w:rPr>
          <w:lang w:val="es-ES_tradnl"/>
        </w:rPr>
        <w:t>11.5</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Garantías adicionales</w:t>
      </w:r>
      <w:r w:rsidRPr="00EF33F0">
        <w:rPr>
          <w:b w:val="0"/>
          <w:lang w:val="es-ES_tradnl"/>
        </w:rPr>
        <w:t xml:space="preserve"> </w:t>
      </w:r>
    </w:p>
    <w:p w14:paraId="66195DA3"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762A178B" w14:textId="77777777" w:rsidR="001213C2" w:rsidRPr="00EF33F0" w:rsidRDefault="00420B33">
      <w:pPr>
        <w:spacing w:after="3"/>
        <w:ind w:left="235" w:right="43"/>
        <w:rPr>
          <w:lang w:val="es-ES_tradnl"/>
        </w:rPr>
      </w:pPr>
      <w:r w:rsidRPr="00EF33F0">
        <w:rPr>
          <w:lang w:val="es-ES_tradnl"/>
        </w:rPr>
        <w:t xml:space="preserve">Las partes suscribirán y entregarán cualquier otro documento adicional y realizarán cualquier acto que cualquiera de las partes de este contrato solicite de manera razonable que sean necesarios para cumplir con el propósito de este contrato. </w:t>
      </w:r>
    </w:p>
    <w:p w14:paraId="47D62DD3"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7EA8DB14" w14:textId="77777777" w:rsidR="001213C2" w:rsidRPr="00EF33F0" w:rsidRDefault="00420B33">
      <w:pPr>
        <w:tabs>
          <w:tab w:val="center" w:pos="450"/>
          <w:tab w:val="center" w:pos="2082"/>
        </w:tabs>
        <w:spacing w:after="14"/>
        <w:ind w:left="0" w:firstLine="0"/>
        <w:jc w:val="left"/>
        <w:rPr>
          <w:lang w:val="es-ES_tradnl"/>
        </w:rPr>
      </w:pPr>
      <w:r w:rsidRPr="00EF33F0">
        <w:rPr>
          <w:rFonts w:ascii="Calibri" w:eastAsia="Calibri" w:hAnsi="Calibri" w:cs="Calibri"/>
          <w:sz w:val="22"/>
          <w:lang w:val="es-ES_tradnl"/>
        </w:rPr>
        <w:tab/>
      </w:r>
      <w:r w:rsidRPr="00EF33F0">
        <w:rPr>
          <w:b/>
          <w:lang w:val="es-ES_tradnl"/>
        </w:rPr>
        <w:t>11.6</w:t>
      </w:r>
      <w:r w:rsidRPr="00EF33F0">
        <w:rPr>
          <w:rFonts w:ascii="Arial" w:eastAsia="Arial" w:hAnsi="Arial" w:cs="Arial"/>
          <w:b/>
          <w:lang w:val="es-ES_tradnl"/>
        </w:rPr>
        <w:t xml:space="preserve"> </w:t>
      </w:r>
      <w:r w:rsidRPr="00EF33F0">
        <w:rPr>
          <w:rFonts w:ascii="Arial" w:eastAsia="Arial" w:hAnsi="Arial" w:cs="Arial"/>
          <w:b/>
          <w:lang w:val="es-ES_tradnl"/>
        </w:rPr>
        <w:tab/>
      </w:r>
      <w:r w:rsidRPr="00EF33F0">
        <w:rPr>
          <w:b/>
          <w:lang w:val="es-ES_tradnl"/>
        </w:rPr>
        <w:t>Restricción del tiempo</w:t>
      </w:r>
      <w:r w:rsidRPr="00EF33F0">
        <w:rPr>
          <w:lang w:val="es-ES_tradnl"/>
        </w:rPr>
        <w:t xml:space="preserve"> </w:t>
      </w:r>
    </w:p>
    <w:p w14:paraId="2EE98FE5"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514200F5" w14:textId="77777777" w:rsidR="001213C2" w:rsidRPr="00EF33F0" w:rsidRDefault="00420B33">
      <w:pPr>
        <w:spacing w:after="12"/>
        <w:ind w:left="235" w:right="43"/>
        <w:rPr>
          <w:lang w:val="es-ES_tradnl"/>
        </w:rPr>
      </w:pPr>
      <w:r w:rsidRPr="00EF33F0">
        <w:rPr>
          <w:lang w:val="es-ES_tradnl"/>
        </w:rPr>
        <w:t xml:space="preserve">La restricción del tiempo es crucial en este contrato. </w:t>
      </w:r>
    </w:p>
    <w:p w14:paraId="6C2B9CC1"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60298B93" w14:textId="77777777" w:rsidR="001213C2" w:rsidRPr="00EF33F0" w:rsidRDefault="00420B33">
      <w:pPr>
        <w:pStyle w:val="Heading2"/>
        <w:tabs>
          <w:tab w:val="center" w:pos="450"/>
          <w:tab w:val="center" w:pos="3538"/>
        </w:tabs>
        <w:spacing w:after="200"/>
        <w:ind w:left="0" w:firstLine="0"/>
        <w:rPr>
          <w:lang w:val="es-ES_tradnl"/>
        </w:rPr>
      </w:pPr>
      <w:r w:rsidRPr="00EF33F0">
        <w:rPr>
          <w:rFonts w:ascii="Calibri" w:eastAsia="Calibri" w:hAnsi="Calibri" w:cs="Calibri"/>
          <w:b w:val="0"/>
          <w:sz w:val="22"/>
          <w:lang w:val="es-ES_tradnl"/>
        </w:rPr>
        <w:tab/>
      </w:r>
      <w:r w:rsidRPr="00EF33F0">
        <w:rPr>
          <w:lang w:val="es-ES_tradnl"/>
        </w:rPr>
        <w:t>11.7</w:t>
      </w:r>
      <w:r w:rsidRPr="00EF33F0">
        <w:rPr>
          <w:rFonts w:ascii="Arial" w:eastAsia="Arial" w:hAnsi="Arial" w:cs="Arial"/>
          <w:lang w:val="es-ES_tradnl"/>
        </w:rPr>
        <w:t xml:space="preserve"> </w:t>
      </w:r>
      <w:r w:rsidRPr="00EF33F0">
        <w:rPr>
          <w:rFonts w:ascii="Arial" w:eastAsia="Arial" w:hAnsi="Arial" w:cs="Arial"/>
          <w:lang w:val="es-ES_tradnl"/>
        </w:rPr>
        <w:tab/>
      </w:r>
      <w:r w:rsidRPr="00EF33F0">
        <w:rPr>
          <w:lang w:val="es-ES_tradnl"/>
        </w:rPr>
        <w:t>Consentimiento de la Bolsa para las modificaciones</w:t>
      </w:r>
      <w:r w:rsidRPr="00EF33F0">
        <w:rPr>
          <w:b w:val="0"/>
          <w:lang w:val="es-ES_tradnl"/>
        </w:rPr>
        <w:t xml:space="preserve"> </w:t>
      </w:r>
    </w:p>
    <w:p w14:paraId="2CE12421" w14:textId="12DE6F0C" w:rsidR="00185FE8" w:rsidRPr="00EB6255" w:rsidRDefault="00420B33" w:rsidP="00EB6255">
      <w:pPr>
        <w:spacing w:after="0"/>
        <w:ind w:left="235" w:right="43"/>
        <w:rPr>
          <w:lang w:val="es-ES_tradnl"/>
        </w:rPr>
      </w:pPr>
      <w:r w:rsidRPr="00EF33F0">
        <w:rPr>
          <w:lang w:val="es-ES_tradnl"/>
        </w:rPr>
        <w:t xml:space="preserve">La Bolsa deberá aprobar toda modificación a este contrato si el </w:t>
      </w:r>
      <w:r w:rsidR="002460F2">
        <w:rPr>
          <w:lang w:val="es-ES_tradnl"/>
        </w:rPr>
        <w:t>emisor</w:t>
      </w:r>
      <w:r w:rsidRPr="00EF33F0">
        <w:rPr>
          <w:lang w:val="es-ES_tradnl"/>
        </w:rPr>
        <w:t xml:space="preserve"> está inscrito en la cotización de la Bolsa en el momento de la modificación propuesta. </w:t>
      </w:r>
    </w:p>
    <w:p w14:paraId="4CE50595" w14:textId="77777777" w:rsidR="00F82255" w:rsidRDefault="00F82255">
      <w:pPr>
        <w:pStyle w:val="Heading2"/>
        <w:tabs>
          <w:tab w:val="center" w:pos="450"/>
          <w:tab w:val="center" w:pos="3464"/>
        </w:tabs>
        <w:ind w:left="0" w:firstLine="0"/>
        <w:rPr>
          <w:lang w:val="es-ES_tradnl"/>
        </w:rPr>
      </w:pPr>
      <w:r>
        <w:rPr>
          <w:lang w:val="es-ES_tradnl"/>
        </w:rPr>
        <w:tab/>
      </w:r>
    </w:p>
    <w:p w14:paraId="4A58A49A" w14:textId="0914044B" w:rsidR="001213C2" w:rsidRPr="00EF33F0" w:rsidRDefault="00F82255">
      <w:pPr>
        <w:pStyle w:val="Heading2"/>
        <w:tabs>
          <w:tab w:val="center" w:pos="450"/>
          <w:tab w:val="center" w:pos="3464"/>
        </w:tabs>
        <w:ind w:left="0" w:firstLine="0"/>
        <w:rPr>
          <w:lang w:val="es-ES_tradnl"/>
        </w:rPr>
      </w:pPr>
      <w:r>
        <w:rPr>
          <w:lang w:val="es-ES_tradnl"/>
        </w:rPr>
        <w:tab/>
      </w:r>
      <w:r w:rsidR="00420B33" w:rsidRPr="00EF33F0">
        <w:rPr>
          <w:lang w:val="es-ES_tradnl"/>
        </w:rPr>
        <w:t>11.8</w:t>
      </w:r>
      <w:r w:rsidR="00420B33" w:rsidRPr="00EF33F0">
        <w:rPr>
          <w:rFonts w:ascii="Arial" w:eastAsia="Arial" w:hAnsi="Arial" w:cs="Arial"/>
          <w:lang w:val="es-ES_tradnl"/>
        </w:rPr>
        <w:t xml:space="preserve"> </w:t>
      </w:r>
      <w:r w:rsidR="00420B33" w:rsidRPr="00EF33F0">
        <w:rPr>
          <w:rFonts w:ascii="Arial" w:eastAsia="Arial" w:hAnsi="Arial" w:cs="Arial"/>
          <w:lang w:val="es-ES_tradnl"/>
        </w:rPr>
        <w:tab/>
      </w:r>
      <w:r w:rsidR="00420B33" w:rsidRPr="00EF33F0">
        <w:rPr>
          <w:lang w:val="es-ES_tradnl"/>
        </w:rPr>
        <w:t>Requerimientos adicionales relativos a la custodia</w:t>
      </w:r>
      <w:r w:rsidR="00420B33" w:rsidRPr="00EF33F0">
        <w:rPr>
          <w:b w:val="0"/>
          <w:lang w:val="es-ES_tradnl"/>
        </w:rPr>
        <w:t xml:space="preserve"> </w:t>
      </w:r>
    </w:p>
    <w:p w14:paraId="45AF8B4D"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7A7FDD44" w14:textId="7BC66301" w:rsidR="001213C2" w:rsidRPr="00EF33F0" w:rsidRDefault="00420B33">
      <w:pPr>
        <w:ind w:left="235" w:right="43"/>
        <w:rPr>
          <w:lang w:val="es-ES_tradnl"/>
        </w:rPr>
      </w:pPr>
      <w:r w:rsidRPr="00EF33F0">
        <w:rPr>
          <w:lang w:val="es-ES_tradnl"/>
        </w:rPr>
        <w:t xml:space="preserve">Una bolsa canadiense podrá </w:t>
      </w:r>
      <w:r w:rsidR="00185FE8" w:rsidRPr="00EF33F0">
        <w:rPr>
          <w:lang w:val="es-ES_tradnl"/>
        </w:rPr>
        <w:t xml:space="preserve">imponer otros términos </w:t>
      </w:r>
      <w:r w:rsidR="00EB6255" w:rsidRPr="00EF33F0">
        <w:rPr>
          <w:lang w:val="es-ES_tradnl"/>
        </w:rPr>
        <w:t>o condiciones</w:t>
      </w:r>
      <w:r w:rsidRPr="00EF33F0">
        <w:rPr>
          <w:lang w:val="es-ES_tradnl"/>
        </w:rPr>
        <w:t xml:space="preserve">  de  custodia  además  de aquellos establecidos en este contrato. </w:t>
      </w:r>
    </w:p>
    <w:p w14:paraId="313FEDE4" w14:textId="77777777" w:rsidR="00185FE8" w:rsidRDefault="00185FE8">
      <w:pPr>
        <w:pStyle w:val="Heading2"/>
        <w:spacing w:after="192"/>
        <w:ind w:left="235" w:right="118"/>
        <w:rPr>
          <w:lang w:val="es-ES_tradnl"/>
        </w:rPr>
      </w:pPr>
    </w:p>
    <w:p w14:paraId="165860CF" w14:textId="2C5AC4E2" w:rsidR="001213C2" w:rsidRPr="00EF33F0" w:rsidRDefault="00420B33">
      <w:pPr>
        <w:pStyle w:val="Heading2"/>
        <w:spacing w:after="192"/>
        <w:ind w:left="235" w:right="118"/>
        <w:rPr>
          <w:lang w:val="es-ES_tradnl"/>
        </w:rPr>
      </w:pPr>
      <w:r w:rsidRPr="00EF33F0">
        <w:rPr>
          <w:lang w:val="es-ES_tradnl"/>
        </w:rPr>
        <w:t>11.9. Legislación Aplicable</w:t>
      </w:r>
      <w:r w:rsidRPr="00EF33F0">
        <w:rPr>
          <w:b w:val="0"/>
          <w:lang w:val="es-ES_tradnl"/>
        </w:rPr>
        <w:t xml:space="preserve"> </w:t>
      </w:r>
    </w:p>
    <w:p w14:paraId="57869647" w14:textId="77777777" w:rsidR="001213C2" w:rsidRPr="00EF33F0" w:rsidRDefault="00420B33">
      <w:pPr>
        <w:spacing w:after="0"/>
        <w:ind w:left="235" w:right="43"/>
        <w:rPr>
          <w:lang w:val="es-ES_tradnl"/>
        </w:rPr>
      </w:pPr>
      <w:r w:rsidRPr="00EF33F0">
        <w:rPr>
          <w:lang w:val="es-ES_tradnl"/>
        </w:rPr>
        <w:t xml:space="preserve">La legislación de {insertar jurisdicción principal} y las leyes aplicables de Canadá regularán este contrato. </w:t>
      </w:r>
    </w:p>
    <w:p w14:paraId="613FFAA8" w14:textId="77777777" w:rsidR="001213C2" w:rsidRPr="00EF33F0" w:rsidRDefault="00420B33">
      <w:pPr>
        <w:spacing w:after="25" w:line="259" w:lineRule="auto"/>
        <w:ind w:left="101" w:firstLine="0"/>
        <w:jc w:val="left"/>
        <w:rPr>
          <w:lang w:val="es-ES_tradnl"/>
        </w:rPr>
      </w:pPr>
      <w:r w:rsidRPr="00EF33F0">
        <w:rPr>
          <w:sz w:val="20"/>
          <w:lang w:val="es-ES_tradnl"/>
        </w:rPr>
        <w:t xml:space="preserve"> </w:t>
      </w:r>
    </w:p>
    <w:p w14:paraId="6E7FE934" w14:textId="77777777" w:rsidR="001213C2" w:rsidRPr="00EF33F0" w:rsidRDefault="00420B33">
      <w:pPr>
        <w:pStyle w:val="Heading2"/>
        <w:spacing w:after="194"/>
        <w:ind w:left="235" w:right="118"/>
        <w:rPr>
          <w:lang w:val="es-ES_tradnl"/>
        </w:rPr>
      </w:pPr>
      <w:r w:rsidRPr="00EF33F0">
        <w:rPr>
          <w:lang w:val="es-ES_tradnl"/>
        </w:rPr>
        <w:lastRenderedPageBreak/>
        <w:t>11.10</w:t>
      </w:r>
      <w:r w:rsidRPr="00EF33F0">
        <w:rPr>
          <w:rFonts w:ascii="Arial" w:eastAsia="Arial" w:hAnsi="Arial" w:cs="Arial"/>
          <w:lang w:val="es-ES_tradnl"/>
        </w:rPr>
        <w:t xml:space="preserve"> </w:t>
      </w:r>
      <w:r w:rsidRPr="00EF33F0">
        <w:rPr>
          <w:lang w:val="es-ES_tradnl"/>
        </w:rPr>
        <w:t>Ejemplares</w:t>
      </w:r>
      <w:r w:rsidRPr="00EF33F0">
        <w:rPr>
          <w:b w:val="0"/>
          <w:lang w:val="es-ES_tradnl"/>
        </w:rPr>
        <w:t xml:space="preserve"> </w:t>
      </w:r>
    </w:p>
    <w:p w14:paraId="3C22587E" w14:textId="77777777" w:rsidR="001213C2" w:rsidRPr="00EF33F0" w:rsidRDefault="00420B33">
      <w:pPr>
        <w:spacing w:after="0"/>
        <w:ind w:left="235" w:right="43"/>
        <w:rPr>
          <w:lang w:val="es-ES_tradnl"/>
        </w:rPr>
      </w:pPr>
      <w:r w:rsidRPr="00EF33F0">
        <w:rPr>
          <w:lang w:val="es-ES_tradnl"/>
        </w:rPr>
        <w:t xml:space="preserve">Las partes podrán suscribir este contrato por fax y en ejemplares, cada uno de los cuales será considerado un original y todos juntos formarán un solo contrato. </w:t>
      </w:r>
    </w:p>
    <w:p w14:paraId="0CA9A322" w14:textId="77777777" w:rsidR="001213C2" w:rsidRPr="00EF33F0" w:rsidRDefault="00420B33">
      <w:pPr>
        <w:spacing w:after="32" w:line="259" w:lineRule="auto"/>
        <w:ind w:left="101" w:firstLine="0"/>
        <w:jc w:val="left"/>
        <w:rPr>
          <w:lang w:val="es-ES_tradnl"/>
        </w:rPr>
      </w:pPr>
      <w:r w:rsidRPr="00EF33F0">
        <w:rPr>
          <w:sz w:val="19"/>
          <w:lang w:val="es-ES_tradnl"/>
        </w:rPr>
        <w:t xml:space="preserve"> </w:t>
      </w:r>
    </w:p>
    <w:p w14:paraId="62E3FC28" w14:textId="3E459494" w:rsidR="001213C2" w:rsidRPr="00EF33F0" w:rsidRDefault="00420B33">
      <w:pPr>
        <w:pStyle w:val="Heading2"/>
        <w:spacing w:after="194"/>
        <w:ind w:left="235" w:right="118"/>
        <w:rPr>
          <w:lang w:val="es-ES_tradnl"/>
        </w:rPr>
      </w:pPr>
      <w:r w:rsidRPr="00EF33F0">
        <w:rPr>
          <w:lang w:val="es-ES_tradnl"/>
        </w:rPr>
        <w:t>11.11</w:t>
      </w:r>
      <w:r w:rsidRPr="00EF33F0">
        <w:rPr>
          <w:rFonts w:ascii="Arial" w:eastAsia="Arial" w:hAnsi="Arial" w:cs="Arial"/>
          <w:lang w:val="es-ES_tradnl"/>
        </w:rPr>
        <w:t xml:space="preserve"> </w:t>
      </w:r>
      <w:r w:rsidRPr="00EF33F0">
        <w:rPr>
          <w:lang w:val="es-ES_tradnl"/>
        </w:rPr>
        <w:t xml:space="preserve">Singular y </w:t>
      </w:r>
      <w:r w:rsidR="00185FE8">
        <w:rPr>
          <w:lang w:val="es-ES_tradnl"/>
        </w:rPr>
        <w:t>p</w:t>
      </w:r>
      <w:r w:rsidRPr="00EF33F0">
        <w:rPr>
          <w:lang w:val="es-ES_tradnl"/>
        </w:rPr>
        <w:t>lural</w:t>
      </w:r>
      <w:r w:rsidRPr="00EF33F0">
        <w:rPr>
          <w:b w:val="0"/>
          <w:lang w:val="es-ES_tradnl"/>
        </w:rPr>
        <w:t xml:space="preserve"> </w:t>
      </w:r>
    </w:p>
    <w:p w14:paraId="5F4D7C32" w14:textId="55B64E8B" w:rsidR="001213C2" w:rsidRPr="00EF33F0" w:rsidRDefault="00420B33">
      <w:pPr>
        <w:spacing w:after="3"/>
        <w:ind w:left="235" w:right="43"/>
        <w:rPr>
          <w:lang w:val="es-ES_tradnl"/>
        </w:rPr>
      </w:pPr>
      <w:r w:rsidRPr="00EF33F0">
        <w:rPr>
          <w:lang w:val="es-ES_tradnl"/>
        </w:rPr>
        <w:t xml:space="preserve">Toda vez que una expresión </w:t>
      </w:r>
      <w:r w:rsidR="00185FE8" w:rsidRPr="00EF33F0">
        <w:rPr>
          <w:lang w:val="es-ES_tradnl"/>
        </w:rPr>
        <w:t>en singular</w:t>
      </w:r>
      <w:r w:rsidRPr="00EF33F0">
        <w:rPr>
          <w:lang w:val="es-ES_tradnl"/>
        </w:rPr>
        <w:t xml:space="preserve"> es utilizada en este contrato, dicha expresión es considerada como que incluye al plural o a un órgano societario donde el contexto lo requiera. </w:t>
      </w:r>
    </w:p>
    <w:p w14:paraId="3AA2790F"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060B07B3" w14:textId="77777777" w:rsidR="001213C2" w:rsidRPr="00EF33F0" w:rsidRDefault="00420B33">
      <w:pPr>
        <w:pStyle w:val="Heading2"/>
        <w:spacing w:after="194"/>
        <w:ind w:left="235" w:right="118"/>
        <w:rPr>
          <w:lang w:val="es-ES_tradnl"/>
        </w:rPr>
      </w:pPr>
      <w:r w:rsidRPr="00EF33F0">
        <w:rPr>
          <w:lang w:val="es-ES_tradnl"/>
        </w:rPr>
        <w:t>11.12</w:t>
      </w:r>
      <w:r w:rsidRPr="00EF33F0">
        <w:rPr>
          <w:rFonts w:ascii="Arial" w:eastAsia="Arial" w:hAnsi="Arial" w:cs="Arial"/>
          <w:lang w:val="es-ES_tradnl"/>
        </w:rPr>
        <w:t xml:space="preserve"> </w:t>
      </w:r>
      <w:r w:rsidRPr="00EF33F0">
        <w:rPr>
          <w:lang w:val="es-ES_tradnl"/>
        </w:rPr>
        <w:t>Idioma</w:t>
      </w:r>
      <w:r w:rsidRPr="00EF33F0">
        <w:rPr>
          <w:b w:val="0"/>
          <w:lang w:val="es-ES_tradnl"/>
        </w:rPr>
        <w:t xml:space="preserve"> </w:t>
      </w:r>
    </w:p>
    <w:p w14:paraId="703309EF" w14:textId="3D841CA4" w:rsidR="001213C2" w:rsidRPr="00652E1D" w:rsidRDefault="00420B33">
      <w:pPr>
        <w:spacing w:after="0"/>
        <w:ind w:left="235" w:right="43"/>
        <w:rPr>
          <w:lang w:val="fr-FR"/>
        </w:rPr>
      </w:pPr>
      <w:r w:rsidRPr="00EF33F0">
        <w:rPr>
          <w:lang w:val="es-ES_tradnl"/>
        </w:rPr>
        <w:t>Este contrato ha sido redactado en el idioma [inglés/francés] a pe</w:t>
      </w:r>
      <w:r w:rsidR="00D87BCB">
        <w:rPr>
          <w:lang w:val="es-ES_tradnl"/>
        </w:rPr>
        <w:t>tición</w:t>
      </w:r>
      <w:r w:rsidRPr="00EF33F0">
        <w:rPr>
          <w:lang w:val="es-ES_tradnl"/>
        </w:rPr>
        <w:t xml:space="preserve"> de todas las partes.  </w:t>
      </w:r>
      <w:r w:rsidRPr="00652E1D">
        <w:rPr>
          <w:lang w:val="fr-FR"/>
        </w:rPr>
        <w:t xml:space="preserve">Cet acte a été rédigé en [anglais/français] à la demande de toutes les parties. </w:t>
      </w:r>
    </w:p>
    <w:p w14:paraId="71110098" w14:textId="77777777" w:rsidR="001213C2" w:rsidRPr="00652E1D" w:rsidRDefault="00420B33">
      <w:pPr>
        <w:spacing w:after="32" w:line="259" w:lineRule="auto"/>
        <w:ind w:left="101" w:firstLine="0"/>
        <w:jc w:val="left"/>
        <w:rPr>
          <w:lang w:val="fr-FR"/>
        </w:rPr>
      </w:pPr>
      <w:r w:rsidRPr="00652E1D">
        <w:rPr>
          <w:sz w:val="19"/>
          <w:lang w:val="fr-FR"/>
        </w:rPr>
        <w:t xml:space="preserve"> </w:t>
      </w:r>
    </w:p>
    <w:p w14:paraId="3450C147" w14:textId="20060F9E" w:rsidR="001213C2" w:rsidRPr="00EF33F0" w:rsidRDefault="00420B33">
      <w:pPr>
        <w:pStyle w:val="Heading2"/>
        <w:spacing w:after="194"/>
        <w:ind w:left="235" w:right="118"/>
        <w:rPr>
          <w:lang w:val="es-ES_tradnl"/>
        </w:rPr>
      </w:pPr>
      <w:r w:rsidRPr="00EF33F0">
        <w:rPr>
          <w:lang w:val="es-ES_tradnl"/>
        </w:rPr>
        <w:t>11.13</w:t>
      </w:r>
      <w:r w:rsidRPr="00EF33F0">
        <w:rPr>
          <w:rFonts w:ascii="Arial" w:eastAsia="Arial" w:hAnsi="Arial" w:cs="Arial"/>
          <w:lang w:val="es-ES_tradnl"/>
        </w:rPr>
        <w:t xml:space="preserve"> </w:t>
      </w:r>
      <w:r w:rsidRPr="00EF33F0">
        <w:rPr>
          <w:lang w:val="es-ES_tradnl"/>
        </w:rPr>
        <w:t xml:space="preserve">Beneficios y </w:t>
      </w:r>
      <w:r w:rsidR="00EA1416">
        <w:rPr>
          <w:lang w:val="es-ES_tradnl"/>
        </w:rPr>
        <w:t>e</w:t>
      </w:r>
      <w:r w:rsidRPr="00EF33F0">
        <w:rPr>
          <w:lang w:val="es-ES_tradnl"/>
        </w:rPr>
        <w:t xml:space="preserve">fecto </w:t>
      </w:r>
      <w:r w:rsidR="00EA1416">
        <w:rPr>
          <w:lang w:val="es-ES_tradnl"/>
        </w:rPr>
        <w:t>v</w:t>
      </w:r>
      <w:r w:rsidRPr="00EF33F0">
        <w:rPr>
          <w:lang w:val="es-ES_tradnl"/>
        </w:rPr>
        <w:t>inculante</w:t>
      </w:r>
      <w:r w:rsidRPr="00EF33F0">
        <w:rPr>
          <w:b w:val="0"/>
          <w:lang w:val="es-ES_tradnl"/>
        </w:rPr>
        <w:t xml:space="preserve"> </w:t>
      </w:r>
    </w:p>
    <w:p w14:paraId="19139697" w14:textId="77777777" w:rsidR="001213C2" w:rsidRPr="00EF33F0" w:rsidRDefault="00420B33">
      <w:pPr>
        <w:spacing w:after="3"/>
        <w:ind w:left="235" w:right="43"/>
        <w:rPr>
          <w:lang w:val="es-ES_tradnl"/>
        </w:rPr>
      </w:pPr>
      <w:r w:rsidRPr="00EF33F0">
        <w:rPr>
          <w:lang w:val="es-ES_tradnl"/>
        </w:rPr>
        <w:t xml:space="preserve">Este contrato redundará en beneficio de, y vinculará a las partes y sus sucesores, albaceas, administradores, sucesores y cesionarios permitidos, y de todas las personas que hagan valer sus derechos por medio de estos como si ellos hubieran sido parte de este contrato. </w:t>
      </w:r>
    </w:p>
    <w:p w14:paraId="1F84D182"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456639F9" w14:textId="77777777" w:rsidR="001213C2" w:rsidRPr="00EF33F0" w:rsidRDefault="00420B33">
      <w:pPr>
        <w:pStyle w:val="Heading2"/>
        <w:ind w:left="235" w:right="118"/>
        <w:rPr>
          <w:lang w:val="es-ES_tradnl"/>
        </w:rPr>
      </w:pPr>
      <w:r w:rsidRPr="00EF33F0">
        <w:rPr>
          <w:lang w:val="es-ES_tradnl"/>
        </w:rPr>
        <w:t>11.14</w:t>
      </w:r>
      <w:r w:rsidRPr="00EF33F0">
        <w:rPr>
          <w:rFonts w:ascii="Arial" w:eastAsia="Arial" w:hAnsi="Arial" w:cs="Arial"/>
          <w:lang w:val="es-ES_tradnl"/>
        </w:rPr>
        <w:t xml:space="preserve"> </w:t>
      </w:r>
      <w:r w:rsidRPr="00EF33F0">
        <w:rPr>
          <w:lang w:val="es-ES_tradnl"/>
        </w:rPr>
        <w:t>Integridad del contrato</w:t>
      </w:r>
      <w:r w:rsidRPr="00EF33F0">
        <w:rPr>
          <w:b w:val="0"/>
          <w:lang w:val="es-ES_tradnl"/>
        </w:rPr>
        <w:t xml:space="preserve"> </w:t>
      </w:r>
    </w:p>
    <w:p w14:paraId="7DCAE5D0"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6BDF4D07" w14:textId="77777777" w:rsidR="001213C2" w:rsidRPr="00EF33F0" w:rsidRDefault="00420B33">
      <w:pPr>
        <w:spacing w:after="3"/>
        <w:ind w:left="235" w:right="43"/>
        <w:rPr>
          <w:lang w:val="es-ES_tradnl"/>
        </w:rPr>
      </w:pPr>
      <w:r w:rsidRPr="00EF33F0">
        <w:rPr>
          <w:lang w:val="es-ES_tradnl"/>
        </w:rPr>
        <w:t xml:space="preserve">Este contrato constituye la totalidad del acuerdo entre las partes relativo al objeto establecido en este contrato y remplaza cualquier otro entendimiento y acuerdos anteriores. </w:t>
      </w:r>
    </w:p>
    <w:p w14:paraId="709AF81B"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042D19AD" w14:textId="77777777" w:rsidR="001213C2" w:rsidRPr="00EF33F0" w:rsidRDefault="00420B33">
      <w:pPr>
        <w:pStyle w:val="Heading2"/>
        <w:ind w:left="235" w:right="118"/>
        <w:rPr>
          <w:lang w:val="es-ES_tradnl"/>
        </w:rPr>
      </w:pPr>
      <w:r w:rsidRPr="00EF33F0">
        <w:rPr>
          <w:lang w:val="es-ES_tradnl"/>
        </w:rPr>
        <w:t>11.15</w:t>
      </w:r>
      <w:r w:rsidRPr="00EF33F0">
        <w:rPr>
          <w:rFonts w:ascii="Arial" w:eastAsia="Arial" w:hAnsi="Arial" w:cs="Arial"/>
          <w:lang w:val="es-ES_tradnl"/>
        </w:rPr>
        <w:t xml:space="preserve"> </w:t>
      </w:r>
      <w:r w:rsidRPr="00EF33F0">
        <w:rPr>
          <w:lang w:val="es-ES_tradnl"/>
        </w:rPr>
        <w:t>Sucesor del agente de custodia</w:t>
      </w:r>
      <w:r w:rsidRPr="00EF33F0">
        <w:rPr>
          <w:b w:val="0"/>
          <w:lang w:val="es-ES_tradnl"/>
        </w:rPr>
        <w:t xml:space="preserve"> </w:t>
      </w:r>
    </w:p>
    <w:p w14:paraId="513EAAAF" w14:textId="77777777" w:rsidR="001213C2" w:rsidRPr="00EF33F0" w:rsidRDefault="00420B33">
      <w:pPr>
        <w:spacing w:after="0" w:line="259" w:lineRule="auto"/>
        <w:ind w:left="101" w:firstLine="0"/>
        <w:jc w:val="left"/>
        <w:rPr>
          <w:lang w:val="es-ES_tradnl"/>
        </w:rPr>
      </w:pPr>
      <w:r w:rsidRPr="00EF33F0">
        <w:rPr>
          <w:b/>
          <w:sz w:val="23"/>
          <w:lang w:val="es-ES_tradnl"/>
        </w:rPr>
        <w:t xml:space="preserve"> </w:t>
      </w:r>
    </w:p>
    <w:p w14:paraId="72C05C7D" w14:textId="5596EDA0" w:rsidR="00185FE8" w:rsidRDefault="00420B33" w:rsidP="00EB6255">
      <w:pPr>
        <w:spacing w:after="0"/>
        <w:ind w:left="235" w:right="43"/>
        <w:rPr>
          <w:lang w:val="es-ES_tradnl"/>
        </w:rPr>
      </w:pPr>
      <w:r w:rsidRPr="00EF33F0">
        <w:rPr>
          <w:lang w:val="es-ES_tradnl"/>
        </w:rPr>
        <w:t xml:space="preserve">Toda sociedad con la que el agente de custodia pueda amalgamarse, fusionarse o consolidarse, o cualquier sociedad que suceda en las actividades al agente de custodia será la sucesora del agente de custodia en virtud de este contrato sin ningún acto adicional de su parte o de parte de cualquiera de las partes, siempre que el sucesor sea reconocido por la Bolsa. </w:t>
      </w:r>
    </w:p>
    <w:p w14:paraId="43A1DBF4" w14:textId="77777777" w:rsidR="000A7D5C" w:rsidRDefault="000A7D5C">
      <w:pPr>
        <w:spacing w:after="12"/>
        <w:ind w:left="235" w:right="43"/>
        <w:rPr>
          <w:lang w:val="es-ES_tradnl"/>
        </w:rPr>
      </w:pPr>
    </w:p>
    <w:p w14:paraId="6D242180" w14:textId="7709878B" w:rsidR="001213C2" w:rsidRPr="00EF33F0" w:rsidRDefault="00420B33">
      <w:pPr>
        <w:spacing w:after="12"/>
        <w:ind w:left="235" w:right="43"/>
        <w:rPr>
          <w:lang w:val="es-ES_tradnl"/>
        </w:rPr>
      </w:pPr>
      <w:r w:rsidRPr="00EF33F0">
        <w:rPr>
          <w:lang w:val="es-ES_tradnl"/>
        </w:rPr>
        <w:t xml:space="preserve">Las partes suscriben y otorgan este contrato a la fecha establecida en el encabezamiento. </w:t>
      </w:r>
    </w:p>
    <w:p w14:paraId="1E2625EF" w14:textId="77777777" w:rsidR="001213C2" w:rsidRPr="00EF33F0" w:rsidRDefault="00420B33">
      <w:pPr>
        <w:spacing w:after="154" w:line="259" w:lineRule="auto"/>
        <w:ind w:left="101" w:firstLine="0"/>
        <w:jc w:val="left"/>
        <w:rPr>
          <w:lang w:val="es-ES_tradnl"/>
        </w:rPr>
      </w:pPr>
      <w:r w:rsidRPr="00EF33F0">
        <w:rPr>
          <w:lang w:val="es-ES_tradnl"/>
        </w:rPr>
        <w:t xml:space="preserve"> </w:t>
      </w:r>
    </w:p>
    <w:p w14:paraId="388A142C" w14:textId="77777777" w:rsidR="001213C2" w:rsidRPr="00EF33F0" w:rsidRDefault="00420B33">
      <w:pPr>
        <w:pStyle w:val="Heading2"/>
        <w:spacing w:after="255"/>
        <w:ind w:left="235" w:right="118"/>
        <w:rPr>
          <w:lang w:val="es-ES_tradnl"/>
        </w:rPr>
      </w:pPr>
      <w:r w:rsidRPr="00EF33F0">
        <w:rPr>
          <w:lang w:val="es-ES_tradnl"/>
        </w:rPr>
        <w:t xml:space="preserve">[Agente de custodia] </w:t>
      </w:r>
    </w:p>
    <w:p w14:paraId="2434A75D" w14:textId="77777777" w:rsidR="001213C2" w:rsidRPr="00EF33F0" w:rsidRDefault="00420B33">
      <w:pPr>
        <w:spacing w:after="9" w:line="259" w:lineRule="auto"/>
        <w:ind w:left="240"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73984CB8" wp14:editId="34C41173">
                <wp:extent cx="3124200" cy="6096"/>
                <wp:effectExtent l="0" t="0" r="0" b="0"/>
                <wp:docPr id="146947" name="Group 146947"/>
                <wp:cNvGraphicFramePr/>
                <a:graphic xmlns:a="http://schemas.openxmlformats.org/drawingml/2006/main">
                  <a:graphicData uri="http://schemas.microsoft.com/office/word/2010/wordprocessingGroup">
                    <wpg:wgp>
                      <wpg:cNvGrpSpPr/>
                      <wpg:grpSpPr>
                        <a:xfrm>
                          <a:off x="0" y="0"/>
                          <a:ext cx="3124200" cy="6096"/>
                          <a:chOff x="0" y="0"/>
                          <a:chExt cx="3124200" cy="6096"/>
                        </a:xfrm>
                      </wpg:grpSpPr>
                      <wps:wsp>
                        <wps:cNvPr id="77315" name="Shape 77315"/>
                        <wps:cNvSpPr/>
                        <wps:spPr>
                          <a:xfrm>
                            <a:off x="0" y="0"/>
                            <a:ext cx="3124200" cy="0"/>
                          </a:xfrm>
                          <a:custGeom>
                            <a:avLst/>
                            <a:gdLst/>
                            <a:ahLst/>
                            <a:cxnLst/>
                            <a:rect l="0" t="0" r="0" b="0"/>
                            <a:pathLst>
                              <a:path w="3124200">
                                <a:moveTo>
                                  <a:pt x="0" y="0"/>
                                </a:moveTo>
                                <a:lnTo>
                                  <a:pt x="31242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6947" style="width:246pt;height:0.48pt;mso-position-horizontal-relative:char;mso-position-vertical-relative:line" coordsize="31242,60">
                <v:shape id="Shape 77315" style="position:absolute;width:31242;height:0;left:0;top:0;" coordsize="3124200,0" path="m0,0l3124200,0">
                  <v:stroke weight="0.48pt" endcap="round" joinstyle="round" on="true" color="#000000"/>
                  <v:fill on="false" color="#000000" opacity="0"/>
                </v:shape>
              </v:group>
            </w:pict>
          </mc:Fallback>
        </mc:AlternateContent>
      </w:r>
    </w:p>
    <w:p w14:paraId="13056A4A" w14:textId="1D277944" w:rsidR="001213C2" w:rsidRPr="00EF33F0" w:rsidRDefault="00420B33">
      <w:pPr>
        <w:spacing w:after="264"/>
        <w:ind w:left="235" w:right="43"/>
        <w:rPr>
          <w:lang w:val="es-ES_tradnl"/>
        </w:rPr>
      </w:pPr>
      <w:r w:rsidRPr="00EF33F0">
        <w:rPr>
          <w:lang w:val="es-ES_tradnl"/>
        </w:rPr>
        <w:t xml:space="preserve">Firma </w:t>
      </w:r>
      <w:r w:rsidR="002F4640">
        <w:rPr>
          <w:lang w:val="es-ES_tradnl"/>
        </w:rPr>
        <w:t xml:space="preserve">autorizada </w:t>
      </w:r>
    </w:p>
    <w:p w14:paraId="51CB41A5" w14:textId="77777777" w:rsidR="001213C2" w:rsidRPr="00EF33F0" w:rsidRDefault="00420B33">
      <w:pPr>
        <w:spacing w:after="2" w:line="259" w:lineRule="auto"/>
        <w:ind w:left="240"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60DE441D" wp14:editId="49E7F67C">
                <wp:extent cx="3429000" cy="6096"/>
                <wp:effectExtent l="0" t="0" r="0" b="0"/>
                <wp:docPr id="146948" name="Group 146948"/>
                <wp:cNvGraphicFramePr/>
                <a:graphic xmlns:a="http://schemas.openxmlformats.org/drawingml/2006/main">
                  <a:graphicData uri="http://schemas.microsoft.com/office/word/2010/wordprocessingGroup">
                    <wpg:wgp>
                      <wpg:cNvGrpSpPr/>
                      <wpg:grpSpPr>
                        <a:xfrm>
                          <a:off x="0" y="0"/>
                          <a:ext cx="3429000" cy="6096"/>
                          <a:chOff x="0" y="0"/>
                          <a:chExt cx="3429000" cy="6096"/>
                        </a:xfrm>
                      </wpg:grpSpPr>
                      <wps:wsp>
                        <wps:cNvPr id="77316" name="Shape 77316"/>
                        <wps:cNvSpPr/>
                        <wps:spPr>
                          <a:xfrm>
                            <a:off x="0" y="0"/>
                            <a:ext cx="3429000" cy="0"/>
                          </a:xfrm>
                          <a:custGeom>
                            <a:avLst/>
                            <a:gdLst/>
                            <a:ahLst/>
                            <a:cxnLst/>
                            <a:rect l="0" t="0" r="0" b="0"/>
                            <a:pathLst>
                              <a:path w="3429000">
                                <a:moveTo>
                                  <a:pt x="0" y="0"/>
                                </a:moveTo>
                                <a:lnTo>
                                  <a:pt x="3429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6948" style="width:270pt;height:0.48pt;mso-position-horizontal-relative:char;mso-position-vertical-relative:line" coordsize="34290,60">
                <v:shape id="Shape 77316" style="position:absolute;width:34290;height:0;left:0;top:0;" coordsize="3429000,0" path="m0,0l3429000,0">
                  <v:stroke weight="0.48pt" endcap="round" joinstyle="round" on="true" color="#000000"/>
                  <v:fill on="false" color="#000000" opacity="0"/>
                </v:shape>
              </v:group>
            </w:pict>
          </mc:Fallback>
        </mc:AlternateContent>
      </w:r>
    </w:p>
    <w:p w14:paraId="7DA22995" w14:textId="27338F86" w:rsidR="001213C2" w:rsidRPr="00EF33F0" w:rsidRDefault="00420B33">
      <w:pPr>
        <w:ind w:left="235" w:right="43"/>
        <w:rPr>
          <w:lang w:val="es-ES_tradnl"/>
        </w:rPr>
      </w:pPr>
      <w:r w:rsidRPr="00EF33F0">
        <w:rPr>
          <w:lang w:val="es-ES_tradnl"/>
        </w:rPr>
        <w:t xml:space="preserve">Firma </w:t>
      </w:r>
      <w:r w:rsidR="002F4640">
        <w:rPr>
          <w:lang w:val="es-ES_tradnl"/>
        </w:rPr>
        <w:t xml:space="preserve">autorizada </w:t>
      </w:r>
    </w:p>
    <w:p w14:paraId="512246BE" w14:textId="2C772F0D" w:rsidR="001213C2" w:rsidRPr="00EF33F0" w:rsidRDefault="00420B33">
      <w:pPr>
        <w:pStyle w:val="Heading2"/>
        <w:ind w:left="235" w:right="118"/>
        <w:rPr>
          <w:lang w:val="es-ES_tradnl"/>
        </w:rPr>
      </w:pPr>
      <w:r w:rsidRPr="00EF33F0">
        <w:rPr>
          <w:lang w:val="es-ES_tradnl"/>
        </w:rPr>
        <w:t>[</w:t>
      </w:r>
      <w:r w:rsidR="00F82255">
        <w:rPr>
          <w:lang w:val="es-ES_tradnl"/>
        </w:rPr>
        <w:t>E</w:t>
      </w:r>
      <w:r w:rsidR="002460F2">
        <w:rPr>
          <w:lang w:val="es-ES_tradnl"/>
        </w:rPr>
        <w:t>misor</w:t>
      </w:r>
      <w:r w:rsidRPr="00EF33F0">
        <w:rPr>
          <w:lang w:val="es-ES_tradnl"/>
        </w:rPr>
        <w:t xml:space="preserve">] </w:t>
      </w:r>
    </w:p>
    <w:p w14:paraId="2B00CC8E" w14:textId="4AB31E3C" w:rsidR="001213C2" w:rsidRPr="00EF33F0" w:rsidRDefault="001213C2">
      <w:pPr>
        <w:spacing w:after="14"/>
        <w:ind w:left="235" w:right="118"/>
        <w:jc w:val="left"/>
        <w:rPr>
          <w:lang w:val="es-ES_tradnl"/>
        </w:rPr>
      </w:pPr>
    </w:p>
    <w:p w14:paraId="58B41BC8" w14:textId="549BB924" w:rsidR="001213C2" w:rsidRPr="00EF33F0" w:rsidRDefault="00420B33">
      <w:pPr>
        <w:tabs>
          <w:tab w:val="center" w:pos="330"/>
          <w:tab w:val="center" w:pos="5939"/>
        </w:tabs>
        <w:spacing w:after="12"/>
        <w:ind w:left="0" w:firstLine="0"/>
        <w:jc w:val="left"/>
        <w:rPr>
          <w:lang w:val="es-ES_tradnl"/>
        </w:rPr>
      </w:pPr>
      <w:r w:rsidRPr="00EF33F0">
        <w:rPr>
          <w:rFonts w:ascii="Calibri" w:eastAsia="Calibri" w:hAnsi="Calibri" w:cs="Calibri"/>
          <w:sz w:val="22"/>
          <w:lang w:val="es-ES_tradnl"/>
        </w:rPr>
        <w:tab/>
      </w:r>
      <w:r w:rsidRPr="00EF33F0">
        <w:rPr>
          <w:u w:val="single" w:color="000000"/>
          <w:lang w:val="es-ES_tradnl"/>
        </w:rPr>
        <w:t xml:space="preserve">  </w:t>
      </w:r>
      <w:r w:rsidRPr="00EF33F0">
        <w:rPr>
          <w:u w:val="single" w:color="000000"/>
          <w:lang w:val="es-ES_tradnl"/>
        </w:rPr>
        <w:tab/>
      </w:r>
      <w:r w:rsidRPr="00EF33F0">
        <w:rPr>
          <w:lang w:val="es-ES_tradnl"/>
        </w:rPr>
        <w:t xml:space="preserve"> </w:t>
      </w:r>
    </w:p>
    <w:p w14:paraId="109AAA57" w14:textId="5F2C6302" w:rsidR="001213C2" w:rsidRPr="00EF33F0" w:rsidRDefault="00420B33">
      <w:pPr>
        <w:spacing w:after="12"/>
        <w:ind w:left="235" w:right="43"/>
        <w:rPr>
          <w:lang w:val="es-ES_tradnl"/>
        </w:rPr>
      </w:pPr>
      <w:r w:rsidRPr="00EF33F0">
        <w:rPr>
          <w:lang w:val="es-ES_tradnl"/>
        </w:rPr>
        <w:t xml:space="preserve">Firma </w:t>
      </w:r>
      <w:r w:rsidR="002F4640">
        <w:rPr>
          <w:lang w:val="es-ES_tradnl"/>
        </w:rPr>
        <w:t xml:space="preserve">autorizada </w:t>
      </w:r>
    </w:p>
    <w:p w14:paraId="1885878D" w14:textId="77777777" w:rsidR="001213C2" w:rsidRPr="00EF33F0" w:rsidRDefault="00420B33">
      <w:pPr>
        <w:spacing w:after="53" w:line="259" w:lineRule="auto"/>
        <w:ind w:left="101" w:firstLine="0"/>
        <w:jc w:val="left"/>
        <w:rPr>
          <w:lang w:val="es-ES_tradnl"/>
        </w:rPr>
      </w:pPr>
      <w:r w:rsidRPr="00EF33F0">
        <w:rPr>
          <w:sz w:val="20"/>
          <w:lang w:val="es-ES_tradnl"/>
        </w:rPr>
        <w:t xml:space="preserve"> </w:t>
      </w:r>
    </w:p>
    <w:p w14:paraId="55ADEBB0" w14:textId="77777777" w:rsidR="001213C2" w:rsidRPr="00EF33F0" w:rsidRDefault="00420B33">
      <w:pPr>
        <w:spacing w:after="0" w:line="259" w:lineRule="auto"/>
        <w:ind w:left="101" w:firstLine="0"/>
        <w:jc w:val="left"/>
        <w:rPr>
          <w:lang w:val="es-ES_tradnl"/>
        </w:rPr>
      </w:pPr>
      <w:r w:rsidRPr="00EF33F0">
        <w:rPr>
          <w:sz w:val="27"/>
          <w:lang w:val="es-ES_tradnl"/>
        </w:rPr>
        <w:t xml:space="preserve"> </w:t>
      </w:r>
    </w:p>
    <w:p w14:paraId="0C379303" w14:textId="77777777" w:rsidR="001213C2" w:rsidRPr="00EF33F0" w:rsidRDefault="00420B33">
      <w:pPr>
        <w:spacing w:after="18" w:line="259" w:lineRule="auto"/>
        <w:ind w:left="254" w:firstLine="0"/>
        <w:jc w:val="left"/>
        <w:rPr>
          <w:lang w:val="es-ES_tradnl"/>
        </w:rPr>
      </w:pPr>
      <w:r w:rsidRPr="00EF33F0">
        <w:rPr>
          <w:rFonts w:ascii="Calibri" w:eastAsia="Calibri" w:hAnsi="Calibri" w:cs="Calibri"/>
          <w:noProof/>
          <w:sz w:val="22"/>
          <w:lang w:bidi="ar-SA"/>
        </w:rPr>
        <w:lastRenderedPageBreak/>
        <mc:AlternateContent>
          <mc:Choice Requires="wpg">
            <w:drawing>
              <wp:inline distT="0" distB="0" distL="0" distR="0" wp14:anchorId="62E7C6BD" wp14:editId="70C03CBD">
                <wp:extent cx="3429000" cy="6096"/>
                <wp:effectExtent l="0" t="0" r="0" b="0"/>
                <wp:docPr id="148228" name="Group 148228"/>
                <wp:cNvGraphicFramePr/>
                <a:graphic xmlns:a="http://schemas.openxmlformats.org/drawingml/2006/main">
                  <a:graphicData uri="http://schemas.microsoft.com/office/word/2010/wordprocessingGroup">
                    <wpg:wgp>
                      <wpg:cNvGrpSpPr/>
                      <wpg:grpSpPr>
                        <a:xfrm>
                          <a:off x="0" y="0"/>
                          <a:ext cx="3429000" cy="6096"/>
                          <a:chOff x="0" y="0"/>
                          <a:chExt cx="3429000" cy="6096"/>
                        </a:xfrm>
                      </wpg:grpSpPr>
                      <wps:wsp>
                        <wps:cNvPr id="78061" name="Shape 78061"/>
                        <wps:cNvSpPr/>
                        <wps:spPr>
                          <a:xfrm>
                            <a:off x="0" y="0"/>
                            <a:ext cx="3429000" cy="0"/>
                          </a:xfrm>
                          <a:custGeom>
                            <a:avLst/>
                            <a:gdLst/>
                            <a:ahLst/>
                            <a:cxnLst/>
                            <a:rect l="0" t="0" r="0" b="0"/>
                            <a:pathLst>
                              <a:path w="3429000">
                                <a:moveTo>
                                  <a:pt x="0" y="0"/>
                                </a:moveTo>
                                <a:lnTo>
                                  <a:pt x="3429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8228" style="width:270pt;height:0.48pt;mso-position-horizontal-relative:char;mso-position-vertical-relative:line" coordsize="34290,60">
                <v:shape id="Shape 78061" style="position:absolute;width:34290;height:0;left:0;top:0;" coordsize="3429000,0" path="m0,0l3429000,0">
                  <v:stroke weight="0.48pt" endcap="round" joinstyle="round" on="true" color="#000000"/>
                  <v:fill on="false" color="#000000" opacity="0"/>
                </v:shape>
              </v:group>
            </w:pict>
          </mc:Fallback>
        </mc:AlternateContent>
      </w:r>
    </w:p>
    <w:p w14:paraId="4B0F85EC" w14:textId="41C57D39" w:rsidR="001213C2" w:rsidRPr="00EF33F0" w:rsidRDefault="00420B33">
      <w:pPr>
        <w:tabs>
          <w:tab w:val="center" w:pos="1076"/>
          <w:tab w:val="center" w:pos="5668"/>
        </w:tabs>
        <w:spacing w:after="30"/>
        <w:ind w:left="0" w:firstLine="0"/>
        <w:jc w:val="left"/>
        <w:rPr>
          <w:lang w:val="es-ES_tradnl"/>
        </w:rPr>
      </w:pPr>
      <w:r w:rsidRPr="00EF33F0">
        <w:rPr>
          <w:rFonts w:ascii="Calibri" w:eastAsia="Calibri" w:hAnsi="Calibri" w:cs="Calibri"/>
          <w:sz w:val="22"/>
          <w:lang w:val="es-ES_tradnl"/>
        </w:rPr>
        <w:tab/>
      </w:r>
      <w:r w:rsidRPr="00EF33F0">
        <w:rPr>
          <w:lang w:val="es-ES_tradnl"/>
        </w:rPr>
        <w:t xml:space="preserve">Firma </w:t>
      </w:r>
      <w:r w:rsidR="002F4640">
        <w:rPr>
          <w:lang w:val="es-ES_tradnl"/>
        </w:rPr>
        <w:t xml:space="preserve">autorizada </w:t>
      </w:r>
      <w:r w:rsidRPr="00EF33F0">
        <w:rPr>
          <w:lang w:val="es-ES_tradnl"/>
        </w:rPr>
        <w:tab/>
      </w:r>
      <w:r w:rsidRPr="00EF33F0">
        <w:rPr>
          <w:sz w:val="3"/>
          <w:vertAlign w:val="superscript"/>
          <w:lang w:val="es-ES_tradnl"/>
        </w:rPr>
        <w:t xml:space="preserve"> </w:t>
      </w:r>
    </w:p>
    <w:p w14:paraId="2D91928A" w14:textId="77777777" w:rsidR="001213C2" w:rsidRPr="00EF33F0" w:rsidRDefault="00420B33">
      <w:pPr>
        <w:spacing w:after="0" w:line="259" w:lineRule="auto"/>
        <w:ind w:left="101" w:firstLine="0"/>
        <w:jc w:val="left"/>
        <w:rPr>
          <w:lang w:val="es-ES_tradnl"/>
        </w:rPr>
      </w:pPr>
      <w:r w:rsidRPr="00EF33F0">
        <w:rPr>
          <w:lang w:val="es-ES_tradnl"/>
        </w:rPr>
        <w:t xml:space="preserve"> </w:t>
      </w:r>
    </w:p>
    <w:p w14:paraId="44AF8FE0" w14:textId="77777777" w:rsidR="001213C2" w:rsidRPr="00EF33F0" w:rsidRDefault="00420B33">
      <w:pPr>
        <w:spacing w:after="252" w:line="259" w:lineRule="auto"/>
        <w:ind w:left="101" w:firstLine="0"/>
        <w:jc w:val="left"/>
        <w:rPr>
          <w:lang w:val="es-ES_tradnl"/>
        </w:rPr>
      </w:pPr>
      <w:r w:rsidRPr="00EF33F0">
        <w:rPr>
          <w:lang w:val="es-ES_tradnl"/>
        </w:rPr>
        <w:t xml:space="preserve"> </w:t>
      </w:r>
    </w:p>
    <w:p w14:paraId="1E2F52C1" w14:textId="77777777" w:rsidR="001213C2" w:rsidRPr="00EF33F0" w:rsidRDefault="00420B33">
      <w:pPr>
        <w:spacing w:after="261"/>
        <w:ind w:left="235" w:right="43"/>
        <w:rPr>
          <w:b/>
          <w:bCs/>
          <w:lang w:val="es-ES_tradnl"/>
        </w:rPr>
      </w:pPr>
      <w:r w:rsidRPr="00EF33F0">
        <w:rPr>
          <w:b/>
          <w:bCs/>
          <w:lang w:val="es-ES_tradnl"/>
        </w:rPr>
        <w:t xml:space="preserve">Si el tenedor de valores es una persona física: </w:t>
      </w:r>
    </w:p>
    <w:p w14:paraId="45394455" w14:textId="77777777" w:rsidR="002A2E29" w:rsidRPr="00EF33F0" w:rsidRDefault="002A2E29" w:rsidP="002A2E29">
      <w:pPr>
        <w:spacing w:after="8" w:line="259" w:lineRule="auto"/>
        <w:ind w:left="240"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2C1B3FC7" wp14:editId="2C6A7356">
                <wp:extent cx="3429000" cy="6096"/>
                <wp:effectExtent l="0" t="0" r="0" b="0"/>
                <wp:docPr id="693755294" name="Group 148221"/>
                <wp:cNvGraphicFramePr/>
                <a:graphic xmlns:a="http://schemas.openxmlformats.org/drawingml/2006/main">
                  <a:graphicData uri="http://schemas.microsoft.com/office/word/2010/wordprocessingGroup">
                    <wpg:wgp>
                      <wpg:cNvGrpSpPr/>
                      <wpg:grpSpPr>
                        <a:xfrm>
                          <a:off x="0" y="0"/>
                          <a:ext cx="3429000" cy="6096"/>
                          <a:chOff x="0" y="0"/>
                          <a:chExt cx="3429000" cy="6096"/>
                        </a:xfrm>
                      </wpg:grpSpPr>
                      <wps:wsp>
                        <wps:cNvPr id="1949532756" name="Shape 77912"/>
                        <wps:cNvSpPr/>
                        <wps:spPr>
                          <a:xfrm>
                            <a:off x="0" y="0"/>
                            <a:ext cx="3429000" cy="0"/>
                          </a:xfrm>
                          <a:custGeom>
                            <a:avLst/>
                            <a:gdLst/>
                            <a:ahLst/>
                            <a:cxnLst/>
                            <a:rect l="0" t="0" r="0" b="0"/>
                            <a:pathLst>
                              <a:path w="3429000">
                                <a:moveTo>
                                  <a:pt x="0" y="0"/>
                                </a:moveTo>
                                <a:lnTo>
                                  <a:pt x="3429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106924D2" id="Group 148221" o:spid="_x0000_s1026" style="width:270pt;height:.5pt;mso-position-horizontal-relative:char;mso-position-vertical-relative:line" coordsize="342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WKUQIAAKUFAAAOAAAAZHJzL2Uyb0RvYy54bWykVE1v2zAMvQ/YfxB8X+ykbbIYSXpYt1yG&#10;rVi7H8DIkm1AlgRJiZN/P4r+SJZiPWQ+2JRFUu89kVw9HhvFDsL52uh1Mp1kCROam6LW5Tr5/frt&#10;0+eE+QC6AGW0WCcn4ZPHzccPq9bmYmYqowrhGCbRPm/tOqlCsHmael6JBvzEWKFxUxrXQMClK9PC&#10;QYvZG5XOsmyetsYV1hkuvMe/T91msqH8UgoefkrpRWBqnSC2QG9H7118p5sV5KUDW9W8hwE3oGig&#10;1njomOoJArC9q9+kamrujDcyTLhpUiNlzQVxQDbT7IrN1pm9JS5l3pZ2lAmlvdLp5rT8x2Hr7It9&#10;dqhEa0vUglaRy1G6Jn4RJTuSZKdRMnEMjOPPu/vZMstQWY5782w57xTlFcr+JohXX98LS4cj07+A&#10;tBZLw5/Z+/9j/1KBFSSqz5H9s2N1gZW7vF8+3M0WD/OEaWiwUsmPLRbL6SxyiijQfVTK5x5Fu0km&#10;qrqRLOR878NWGNIaDt996IqyGCyoBosf9WA6LO13i9pCiHERYTRZe76s+K8xB/FqaDdcXRRCO+8q&#10;fek1XvdQCejbeaARj9mseoOORvuSnNIRBVUJ44Dd7nRBXYN1rgtkTdnwE8Xu5CUrnJSISJX+JSRe&#10;F9bdlOK8K3dflGMHiO1NT7wrSoOuMUbWSo1R2T+joisoW0Gfq0/TH0Ap+0zRU9BkuU7LezTdeMEm&#10;xbYYhgxCGoMIltFhjNc4GunAC7bR3JniRI1JgmAPkDQ0CwhRP7fisLlck9d5um7+AAAA//8DAFBL&#10;AwQUAAYACAAAACEAvwcV6dkAAAADAQAADwAAAGRycy9kb3ducmV2LnhtbEyPQUvDQBCF74L/YRnB&#10;m91ErZSYTSlFPRXBVpDeptlpEpqdDdltkv57Ry96GXi8x5vv5cvJtWqgPjSeDaSzBBRx6W3DlYHP&#10;3evdAlSIyBZbz2TgQgGWxfVVjpn1I3/QsI2VkhIOGRqoY+wyrUNZk8Mw8x2xeEffO4wi+0rbHkcp&#10;d62+T5In7bBh+VBjR+uaytP27Ay8jTiuHtKXYXM6ri/73fz9a5OSMbc30+oZVKQp/oXhB1/QoRCm&#10;gz+zDao1IEPi7xVv/piIPEgoAV3k+j978Q0AAP//AwBQSwECLQAUAAYACAAAACEAtoM4kv4AAADh&#10;AQAAEwAAAAAAAAAAAAAAAAAAAAAAW0NvbnRlbnRfVHlwZXNdLnhtbFBLAQItABQABgAIAAAAIQA4&#10;/SH/1gAAAJQBAAALAAAAAAAAAAAAAAAAAC8BAABfcmVscy8ucmVsc1BLAQItABQABgAIAAAAIQDB&#10;IUWKUQIAAKUFAAAOAAAAAAAAAAAAAAAAAC4CAABkcnMvZTJvRG9jLnhtbFBLAQItABQABgAIAAAA&#10;IQC/BxXp2QAAAAMBAAAPAAAAAAAAAAAAAAAAAKsEAABkcnMvZG93bnJldi54bWxQSwUGAAAAAAQA&#10;BADzAAAAsQUAAAAA&#10;">
                <v:shape id="Shape 77912" o:spid="_x0000_s1027" style="position:absolute;width:34290;height:0;visibility:visible;mso-wrap-style:square;v-text-anchor:top" coordsize="3429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lyQAAAOMAAAAPAAAAZHJzL2Rvd25yZXYueG1sRE87b8Iw&#10;EN4r8R+sQ+pWHN4lYBBUtHRggFCJ9RQfSUR8DrELyb+vK1XqeN/7FqvGlOJOtSssK+j3IhDEqdUF&#10;Zwq+Tu8vryCcR9ZYWiYFLTlYLTtPC4y1ffCR7onPRAhhF6OC3PsqltKlORl0PVsRB+5ia4M+nHUm&#10;dY2PEG5KOYiiiTRYcGjIsaK3nNJr8m0UbNYfyf7gNrfTaNtvz+edbbdDq9Rzt1nPQXhq/L/4z/2p&#10;w/zZaDYeDqbjCfz+FACQyx8AAAD//wMAUEsBAi0AFAAGAAgAAAAhANvh9svuAAAAhQEAABMAAAAA&#10;AAAAAAAAAAAAAAAAAFtDb250ZW50X1R5cGVzXS54bWxQSwECLQAUAAYACAAAACEAWvQsW78AAAAV&#10;AQAACwAAAAAAAAAAAAAAAAAfAQAAX3JlbHMvLnJlbHNQSwECLQAUAAYACAAAACEA/lclZckAAADj&#10;AAAADwAAAAAAAAAAAAAAAAAHAgAAZHJzL2Rvd25yZXYueG1sUEsFBgAAAAADAAMAtwAAAP0CAAAA&#10;AA==&#10;" path="m,l3429000,e" filled="f" strokeweight=".48pt">
                  <v:stroke endcap="round"/>
                  <v:path arrowok="t" textboxrect="0,0,3429000,0"/>
                </v:shape>
                <w10:anchorlock/>
              </v:group>
            </w:pict>
          </mc:Fallback>
        </mc:AlternateContent>
      </w:r>
    </w:p>
    <w:p w14:paraId="40FF4A32" w14:textId="3945D8F7" w:rsidR="002A2E29" w:rsidRPr="00EF33F0" w:rsidRDefault="002A2E29" w:rsidP="002A2E29">
      <w:pPr>
        <w:spacing w:after="266"/>
        <w:ind w:left="235" w:right="43"/>
        <w:rPr>
          <w:lang w:val="es-ES_tradnl"/>
        </w:rPr>
      </w:pPr>
      <w:r w:rsidRPr="00EF33F0">
        <w:rPr>
          <w:lang w:val="es-ES_tradnl"/>
        </w:rPr>
        <w:t>Firma del tenedor de valores</w:t>
      </w:r>
    </w:p>
    <w:p w14:paraId="50359AC5" w14:textId="06278566" w:rsidR="001213C2" w:rsidRPr="00EF33F0" w:rsidRDefault="00420B33" w:rsidP="00EF33F0">
      <w:pPr>
        <w:tabs>
          <w:tab w:val="center" w:pos="1755"/>
          <w:tab w:val="center" w:pos="5321"/>
        </w:tabs>
        <w:spacing w:after="12"/>
        <w:ind w:left="0" w:firstLine="0"/>
        <w:jc w:val="left"/>
        <w:rPr>
          <w:lang w:val="es-ES_tradnl"/>
        </w:rPr>
      </w:pPr>
      <w:r w:rsidRPr="00EF33F0">
        <w:rPr>
          <w:rFonts w:ascii="Calibri" w:eastAsia="Calibri" w:hAnsi="Calibri" w:cs="Calibri"/>
          <w:sz w:val="22"/>
          <w:lang w:val="es-ES_tradnl"/>
        </w:rPr>
        <w:tab/>
      </w:r>
      <w:r w:rsidRPr="00EF33F0">
        <w:rPr>
          <w:b/>
          <w:lang w:val="es-ES_tradnl"/>
        </w:rPr>
        <w:t xml:space="preserve"> </w:t>
      </w:r>
    </w:p>
    <w:p w14:paraId="337F676F" w14:textId="77777777" w:rsidR="001213C2" w:rsidRPr="00EF33F0" w:rsidRDefault="00420B33">
      <w:pPr>
        <w:spacing w:after="12"/>
        <w:ind w:left="235" w:right="43"/>
        <w:rPr>
          <w:b/>
          <w:bCs/>
          <w:lang w:val="es-ES_tradnl"/>
        </w:rPr>
      </w:pPr>
      <w:r w:rsidRPr="00EF33F0">
        <w:rPr>
          <w:b/>
          <w:bCs/>
          <w:lang w:val="es-ES_tradnl"/>
        </w:rPr>
        <w:t xml:space="preserve">Si el tenedor de valores no es una persona física: </w:t>
      </w:r>
    </w:p>
    <w:p w14:paraId="39AFEE6F"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2D5ADB63" w14:textId="77777777" w:rsidR="001213C2" w:rsidRPr="00EF33F0" w:rsidRDefault="00420B33">
      <w:pPr>
        <w:pStyle w:val="Heading2"/>
        <w:spacing w:after="256"/>
        <w:ind w:left="235" w:right="118"/>
        <w:rPr>
          <w:lang w:val="es-ES_tradnl"/>
        </w:rPr>
      </w:pPr>
      <w:r w:rsidRPr="00EF33F0">
        <w:rPr>
          <w:lang w:val="es-ES_tradnl"/>
        </w:rPr>
        <w:t xml:space="preserve">[Tenedor de valores] </w:t>
      </w:r>
    </w:p>
    <w:p w14:paraId="119F2E3F" w14:textId="77777777" w:rsidR="001213C2" w:rsidRPr="00EF33F0" w:rsidRDefault="00420B33">
      <w:pPr>
        <w:spacing w:after="8" w:line="259" w:lineRule="auto"/>
        <w:ind w:left="240"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63F25E51" wp14:editId="6419304D">
                <wp:extent cx="3429000" cy="6096"/>
                <wp:effectExtent l="0" t="0" r="0" b="0"/>
                <wp:docPr id="148221" name="Group 148221"/>
                <wp:cNvGraphicFramePr/>
                <a:graphic xmlns:a="http://schemas.openxmlformats.org/drawingml/2006/main">
                  <a:graphicData uri="http://schemas.microsoft.com/office/word/2010/wordprocessingGroup">
                    <wpg:wgp>
                      <wpg:cNvGrpSpPr/>
                      <wpg:grpSpPr>
                        <a:xfrm>
                          <a:off x="0" y="0"/>
                          <a:ext cx="3429000" cy="6096"/>
                          <a:chOff x="0" y="0"/>
                          <a:chExt cx="3429000" cy="6096"/>
                        </a:xfrm>
                      </wpg:grpSpPr>
                      <wps:wsp>
                        <wps:cNvPr id="77912" name="Shape 77912"/>
                        <wps:cNvSpPr/>
                        <wps:spPr>
                          <a:xfrm>
                            <a:off x="0" y="0"/>
                            <a:ext cx="3429000" cy="0"/>
                          </a:xfrm>
                          <a:custGeom>
                            <a:avLst/>
                            <a:gdLst/>
                            <a:ahLst/>
                            <a:cxnLst/>
                            <a:rect l="0" t="0" r="0" b="0"/>
                            <a:pathLst>
                              <a:path w="3429000">
                                <a:moveTo>
                                  <a:pt x="0" y="0"/>
                                </a:moveTo>
                                <a:lnTo>
                                  <a:pt x="3429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8221" style="width:270pt;height:0.48pt;mso-position-horizontal-relative:char;mso-position-vertical-relative:line" coordsize="34290,60">
                <v:shape id="Shape 77912" style="position:absolute;width:34290;height:0;left:0;top:0;" coordsize="3429000,0" path="m0,0l3429000,0">
                  <v:stroke weight="0.48pt" endcap="round" joinstyle="round" on="true" color="#000000"/>
                  <v:fill on="false" color="#000000" opacity="0"/>
                </v:shape>
              </v:group>
            </w:pict>
          </mc:Fallback>
        </mc:AlternateContent>
      </w:r>
    </w:p>
    <w:p w14:paraId="22BDF317" w14:textId="1D603354" w:rsidR="001213C2" w:rsidRPr="00EF33F0" w:rsidRDefault="00420B33">
      <w:pPr>
        <w:spacing w:after="266"/>
        <w:ind w:left="235" w:right="43"/>
        <w:rPr>
          <w:lang w:val="es-ES_tradnl"/>
        </w:rPr>
      </w:pPr>
      <w:r w:rsidRPr="00EF33F0">
        <w:rPr>
          <w:lang w:val="es-ES_tradnl"/>
        </w:rPr>
        <w:t xml:space="preserve">Firma </w:t>
      </w:r>
      <w:r w:rsidR="002F4640">
        <w:rPr>
          <w:lang w:val="es-ES_tradnl"/>
        </w:rPr>
        <w:t xml:space="preserve">autorizada </w:t>
      </w:r>
    </w:p>
    <w:p w14:paraId="6C2388C7" w14:textId="77777777" w:rsidR="001213C2" w:rsidRPr="00EF33F0" w:rsidRDefault="00420B33">
      <w:pPr>
        <w:spacing w:after="0" w:line="259" w:lineRule="auto"/>
        <w:ind w:left="240"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355EE2E0" wp14:editId="14326A3E">
                <wp:extent cx="3429000" cy="6096"/>
                <wp:effectExtent l="0" t="0" r="0" b="0"/>
                <wp:docPr id="148222" name="Group 148222"/>
                <wp:cNvGraphicFramePr/>
                <a:graphic xmlns:a="http://schemas.openxmlformats.org/drawingml/2006/main">
                  <a:graphicData uri="http://schemas.microsoft.com/office/word/2010/wordprocessingGroup">
                    <wpg:wgp>
                      <wpg:cNvGrpSpPr/>
                      <wpg:grpSpPr>
                        <a:xfrm>
                          <a:off x="0" y="0"/>
                          <a:ext cx="3429000" cy="6096"/>
                          <a:chOff x="0" y="0"/>
                          <a:chExt cx="3429000" cy="6096"/>
                        </a:xfrm>
                      </wpg:grpSpPr>
                      <wps:wsp>
                        <wps:cNvPr id="77913" name="Shape 77913"/>
                        <wps:cNvSpPr/>
                        <wps:spPr>
                          <a:xfrm>
                            <a:off x="0" y="0"/>
                            <a:ext cx="3429000" cy="0"/>
                          </a:xfrm>
                          <a:custGeom>
                            <a:avLst/>
                            <a:gdLst/>
                            <a:ahLst/>
                            <a:cxnLst/>
                            <a:rect l="0" t="0" r="0" b="0"/>
                            <a:pathLst>
                              <a:path w="3429000">
                                <a:moveTo>
                                  <a:pt x="0" y="0"/>
                                </a:moveTo>
                                <a:lnTo>
                                  <a:pt x="3429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8222" style="width:270pt;height:0.48pt;mso-position-horizontal-relative:char;mso-position-vertical-relative:line" coordsize="34290,60">
                <v:shape id="Shape 77913" style="position:absolute;width:34290;height:0;left:0;top:0;" coordsize="3429000,0" path="m0,0l3429000,0">
                  <v:stroke weight="0.48pt" endcap="round" joinstyle="round" on="true" color="#000000"/>
                  <v:fill on="false" color="#000000" opacity="0"/>
                </v:shape>
              </v:group>
            </w:pict>
          </mc:Fallback>
        </mc:AlternateContent>
      </w:r>
    </w:p>
    <w:p w14:paraId="2A4328D0" w14:textId="56FFF69A" w:rsidR="001213C2" w:rsidRPr="00EF33F0" w:rsidRDefault="00420B33">
      <w:pPr>
        <w:ind w:left="235" w:right="43"/>
        <w:rPr>
          <w:lang w:val="es-ES_tradnl"/>
        </w:rPr>
      </w:pPr>
      <w:r w:rsidRPr="00EF33F0">
        <w:rPr>
          <w:lang w:val="es-ES_tradnl"/>
        </w:rPr>
        <w:t xml:space="preserve">Firma </w:t>
      </w:r>
      <w:r w:rsidR="002F4640">
        <w:rPr>
          <w:lang w:val="es-ES_tradnl"/>
        </w:rPr>
        <w:t xml:space="preserve">autorizada </w:t>
      </w:r>
    </w:p>
    <w:p w14:paraId="68EED01F" w14:textId="77777777" w:rsidR="006C6943" w:rsidRPr="00EF33F0" w:rsidRDefault="006C6943">
      <w:pPr>
        <w:spacing w:after="264"/>
        <w:ind w:left="235" w:right="118"/>
        <w:jc w:val="left"/>
        <w:rPr>
          <w:b/>
          <w:lang w:val="es-ES_tradnl"/>
        </w:rPr>
      </w:pPr>
      <w:r w:rsidRPr="00EF33F0">
        <w:rPr>
          <w:b/>
          <w:lang w:val="es-ES_tradnl"/>
        </w:rPr>
        <w:br w:type="page"/>
      </w:r>
    </w:p>
    <w:p w14:paraId="4DE388C1" w14:textId="77777777" w:rsidR="000A7D5C" w:rsidRDefault="000A7D5C" w:rsidP="00722A0C">
      <w:pPr>
        <w:spacing w:line="0" w:lineRule="atLeast"/>
        <w:jc w:val="center"/>
        <w:rPr>
          <w:b/>
          <w:lang w:val="es-ES_tradnl"/>
        </w:rPr>
      </w:pPr>
      <w:bookmarkStart w:id="1" w:name="lt_pId533"/>
    </w:p>
    <w:p w14:paraId="483F3496" w14:textId="77777777" w:rsidR="000A7D5C" w:rsidRDefault="000A7D5C" w:rsidP="00722A0C">
      <w:pPr>
        <w:spacing w:line="0" w:lineRule="atLeast"/>
        <w:jc w:val="center"/>
        <w:rPr>
          <w:b/>
          <w:lang w:val="es-ES_tradnl"/>
        </w:rPr>
      </w:pPr>
    </w:p>
    <w:p w14:paraId="56312B7B" w14:textId="2D0231DA" w:rsidR="00722A0C" w:rsidRPr="00EF33F0" w:rsidRDefault="00722A0C" w:rsidP="00722A0C">
      <w:pPr>
        <w:spacing w:line="0" w:lineRule="atLeast"/>
        <w:jc w:val="center"/>
        <w:rPr>
          <w:b/>
          <w:lang w:val="es-ES_tradnl"/>
        </w:rPr>
      </w:pPr>
      <w:r w:rsidRPr="00EF33F0">
        <w:rPr>
          <w:b/>
          <w:lang w:val="es-ES_tradnl"/>
        </w:rPr>
        <w:t>ANEXO A</w:t>
      </w:r>
      <w:bookmarkEnd w:id="1"/>
    </w:p>
    <w:p w14:paraId="375E026C" w14:textId="77777777" w:rsidR="00722A0C" w:rsidRPr="00EF33F0" w:rsidRDefault="00722A0C" w:rsidP="00722A0C">
      <w:pPr>
        <w:spacing w:line="0" w:lineRule="atLeast"/>
        <w:rPr>
          <w:lang w:val="es-ES_tradnl"/>
        </w:rPr>
      </w:pPr>
    </w:p>
    <w:p w14:paraId="2C8FC2ED" w14:textId="6B637771" w:rsidR="00722A0C" w:rsidRPr="00EF33F0" w:rsidRDefault="00722A0C" w:rsidP="00722A0C">
      <w:pPr>
        <w:spacing w:line="0" w:lineRule="atLeast"/>
        <w:jc w:val="center"/>
        <w:rPr>
          <w:b/>
          <w:lang w:val="es-ES_tradnl"/>
        </w:rPr>
      </w:pPr>
      <w:r w:rsidRPr="00EF33F0">
        <w:rPr>
          <w:b/>
          <w:lang w:val="es-ES_tradnl"/>
        </w:rPr>
        <w:t>TENEDOR DE VALORES</w:t>
      </w:r>
    </w:p>
    <w:p w14:paraId="1E6516DE" w14:textId="77777777" w:rsidR="006C6943" w:rsidRPr="00EF33F0" w:rsidRDefault="006C6943">
      <w:pPr>
        <w:spacing w:after="263"/>
        <w:ind w:left="235" w:right="118"/>
        <w:jc w:val="left"/>
        <w:rPr>
          <w:b/>
          <w:lang w:val="es-ES_tradnl"/>
        </w:rPr>
      </w:pPr>
    </w:p>
    <w:p w14:paraId="3DCA1245" w14:textId="2225594F" w:rsidR="001213C2" w:rsidRPr="00EF33F0" w:rsidRDefault="00420B33">
      <w:pPr>
        <w:spacing w:after="263"/>
        <w:ind w:left="235" w:right="118"/>
        <w:jc w:val="left"/>
        <w:rPr>
          <w:lang w:val="es-ES_tradnl"/>
        </w:rPr>
      </w:pPr>
      <w:r w:rsidRPr="00EF33F0">
        <w:rPr>
          <w:b/>
          <w:lang w:val="es-ES_tradnl"/>
        </w:rPr>
        <w:t xml:space="preserve">Nombre: </w:t>
      </w:r>
      <w:r w:rsidR="000A7D5C" w:rsidRPr="00652E1D">
        <w:rPr>
          <w:b/>
          <w:lang w:val="es-ES_tradnl"/>
        </w:rPr>
        <w:t>__________________________</w:t>
      </w:r>
    </w:p>
    <w:p w14:paraId="0C2BAE3F" w14:textId="07C84675" w:rsidR="001213C2" w:rsidRPr="00EF33F0" w:rsidRDefault="00420B33">
      <w:pPr>
        <w:spacing w:after="287"/>
        <w:ind w:left="235" w:right="118"/>
        <w:jc w:val="left"/>
        <w:rPr>
          <w:lang w:val="es-ES_tradnl"/>
        </w:rPr>
      </w:pPr>
      <w:r w:rsidRPr="00EF33F0">
        <w:rPr>
          <w:b/>
          <w:lang w:val="es-ES_tradnl"/>
        </w:rPr>
        <w:t>Firma:</w:t>
      </w:r>
      <w:r w:rsidRPr="00EF33F0">
        <w:rPr>
          <w:lang w:val="es-ES_tradnl"/>
        </w:rPr>
        <w:t xml:space="preserve"> </w:t>
      </w:r>
      <w:r w:rsidR="000A7D5C" w:rsidRPr="00652E1D">
        <w:rPr>
          <w:b/>
          <w:lang w:val="es-ES_tradnl"/>
        </w:rPr>
        <w:t>____________________________</w:t>
      </w:r>
    </w:p>
    <w:p w14:paraId="02C85DD0" w14:textId="47D0DE06" w:rsidR="001213C2" w:rsidRPr="00EF33F0" w:rsidRDefault="00420B33">
      <w:pPr>
        <w:spacing w:after="14"/>
        <w:ind w:left="235" w:right="118"/>
        <w:jc w:val="left"/>
        <w:rPr>
          <w:lang w:val="es-ES_tradnl"/>
        </w:rPr>
      </w:pPr>
      <w:r w:rsidRPr="00EF33F0">
        <w:rPr>
          <w:b/>
          <w:lang w:val="es-ES_tradnl"/>
        </w:rPr>
        <w:t xml:space="preserve">Domicilio para </w:t>
      </w:r>
      <w:r w:rsidR="002F4640">
        <w:rPr>
          <w:b/>
          <w:lang w:val="es-ES_tradnl"/>
        </w:rPr>
        <w:t>n</w:t>
      </w:r>
      <w:r w:rsidRPr="00EF33F0">
        <w:rPr>
          <w:b/>
          <w:lang w:val="es-ES_tradnl"/>
        </w:rPr>
        <w:t>otificaciones:</w:t>
      </w:r>
      <w:r w:rsidRPr="00EF33F0">
        <w:rPr>
          <w:lang w:val="es-ES_tradnl"/>
        </w:rPr>
        <w:t xml:space="preserve"> </w:t>
      </w:r>
    </w:p>
    <w:p w14:paraId="5BC3AD82" w14:textId="77777777" w:rsidR="001213C2" w:rsidRPr="00EF33F0" w:rsidRDefault="00420B33">
      <w:pPr>
        <w:spacing w:after="0" w:line="259" w:lineRule="auto"/>
        <w:ind w:left="0" w:firstLine="0"/>
        <w:jc w:val="left"/>
        <w:rPr>
          <w:lang w:val="es-ES_tradnl"/>
        </w:rPr>
      </w:pPr>
      <w:r w:rsidRPr="00EF33F0">
        <w:rPr>
          <w:b/>
          <w:sz w:val="22"/>
          <w:lang w:val="es-ES_tradnl"/>
        </w:rPr>
        <w:t xml:space="preserve"> </w:t>
      </w:r>
    </w:p>
    <w:p w14:paraId="590D27BF" w14:textId="60AE903A" w:rsidR="001213C2" w:rsidRPr="00EF33F0" w:rsidRDefault="000A7D5C" w:rsidP="000A7D5C">
      <w:pPr>
        <w:spacing w:after="180" w:line="259" w:lineRule="auto"/>
        <w:ind w:left="0" w:right="34" w:firstLine="0"/>
        <w:jc w:val="right"/>
        <w:rPr>
          <w:lang w:val="es-ES_tradnl"/>
        </w:rPr>
      </w:pPr>
      <w:r w:rsidRPr="00EF33F0">
        <w:rPr>
          <w:rFonts w:ascii="Calibri" w:eastAsia="Calibri" w:hAnsi="Calibri" w:cs="Calibri"/>
          <w:noProof/>
          <w:sz w:val="22"/>
          <w:lang w:bidi="ar-SA"/>
        </w:rPr>
        <mc:AlternateContent>
          <mc:Choice Requires="wpg">
            <w:drawing>
              <wp:inline distT="0" distB="0" distL="0" distR="0" wp14:anchorId="23DFED92" wp14:editId="5731CE6A">
                <wp:extent cx="5943601" cy="179705"/>
                <wp:effectExtent l="0" t="0" r="12700" b="10795"/>
                <wp:docPr id="149001" name="Group 149001"/>
                <wp:cNvGraphicFramePr/>
                <a:graphic xmlns:a="http://schemas.openxmlformats.org/drawingml/2006/main">
                  <a:graphicData uri="http://schemas.microsoft.com/office/word/2010/wordprocessingGroup">
                    <wpg:wgp>
                      <wpg:cNvGrpSpPr/>
                      <wpg:grpSpPr>
                        <a:xfrm>
                          <a:off x="0" y="0"/>
                          <a:ext cx="5943601" cy="179705"/>
                          <a:chOff x="-1" y="0"/>
                          <a:chExt cx="5943601" cy="179705"/>
                        </a:xfrm>
                      </wpg:grpSpPr>
                      <wps:wsp>
                        <wps:cNvPr id="78241" name="Shape 78241"/>
                        <wps:cNvSpPr/>
                        <wps:spPr>
                          <a:xfrm flipV="1">
                            <a:off x="-1" y="133986"/>
                            <a:ext cx="5937993" cy="45719"/>
                          </a:xfrm>
                          <a:custGeom>
                            <a:avLst/>
                            <a:gdLst/>
                            <a:ahLst/>
                            <a:cxnLst/>
                            <a:rect l="0" t="0" r="0" b="0"/>
                            <a:pathLst>
                              <a:path w="5181600">
                                <a:moveTo>
                                  <a:pt x="0" y="0"/>
                                </a:moveTo>
                                <a:lnTo>
                                  <a:pt x="5181600" y="0"/>
                                </a:lnTo>
                              </a:path>
                            </a:pathLst>
                          </a:custGeom>
                          <a:ln w="9600" cap="rnd">
                            <a:round/>
                          </a:ln>
                        </wps:spPr>
                        <wps:style>
                          <a:lnRef idx="1">
                            <a:srgbClr val="000000"/>
                          </a:lnRef>
                          <a:fillRef idx="0">
                            <a:srgbClr val="000000">
                              <a:alpha val="0"/>
                            </a:srgbClr>
                          </a:fillRef>
                          <a:effectRef idx="0">
                            <a:scrgbClr r="0" g="0" b="0"/>
                          </a:effectRef>
                          <a:fontRef idx="none"/>
                        </wps:style>
                        <wps:bodyPr/>
                      </wps:wsp>
                      <wps:wsp>
                        <wps:cNvPr id="78242" name="Shape 78242"/>
                        <wps:cNvSpPr/>
                        <wps:spPr>
                          <a:xfrm>
                            <a:off x="0" y="0"/>
                            <a:ext cx="5943600" cy="0"/>
                          </a:xfrm>
                          <a:custGeom>
                            <a:avLst/>
                            <a:gdLst/>
                            <a:ahLst/>
                            <a:cxnLst/>
                            <a:rect l="0" t="0" r="0" b="0"/>
                            <a:pathLst>
                              <a:path w="5943600">
                                <a:moveTo>
                                  <a:pt x="0" y="0"/>
                                </a:moveTo>
                                <a:lnTo>
                                  <a:pt x="5943600" y="0"/>
                                </a:lnTo>
                              </a:path>
                            </a:pathLst>
                          </a:custGeom>
                          <a:ln w="96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7F134524" id="Group 149001" o:spid="_x0000_s1026" style="width:468pt;height:14.15pt;mso-position-horizontal-relative:char;mso-position-vertical-relative:line" coordorigin="" coordsize="59436,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VrwIAAMEIAAAOAAAAZHJzL2Uyb0RvYy54bWzsVslu2zAQvRfoPxC6x5K8S7CdQ9P6UrRB&#10;k/ZOU9QCUCRB0pb99x2OFrtOmwIJmlN9kClyZvjmcd5Qq9tjLciBG1spuQ7iURQQLpnKKlmsg++P&#10;n26WAbGOyowKJfk6OHEb3G7ev1s1OuVjVSqRcUMgiLRpo9dB6ZxOw9CyktfUjpTmEhZzZWrq4NUU&#10;YWZoA9FrEY6jaB42ymTaKMathdm7djHYYPw858x9zXPLHRHrALA5fBp87vwz3KxoWhiqy4p1MOgL&#10;UNS0krDpEOqOOkr2pnoSqq6YUVblbsRUHao8rxjHHCCbOLrKZmvUXmMuRdoUeqAJqL3i6cVh2ZfD&#10;1ugHfW+AiUYXwAW++VyOuan9P6AkR6TsNFDGj44wmJwl08k8igPCYC1eJIto1nLKSiDeu93A4tmP&#10;lR+f9wz7fcNf0DQa6sOeKbCvo+ChpJojszYFCu4NqbJ1sFiOp4BW0hoqFU1IO4XcoOXAlE0tkNbT&#10;RHJR6R/AABZBR1iXeTyZJMt5y8qZtskiSSYtbdPZIk78+pA7Tdneui1XyD89fLauLdSsH9GyH7Gj&#10;7IcGyv3ZQtfUeT+P2g9JAwcYL+N5FCHuWh34o8JVd3XiAO28KuSlVR9hOGWwbS1g4LfBxIatYfIy&#10;OSE9isRDIIxCBzAyQzBQ+zJrSRESQvgKaCnHkTsJ7pEK+Y3ncHpQaS351hS7D8KQA/WSx1/HLZp6&#10;n7wSYvBqU/+dlzelQpe0i9WF6Uwxqy6St+TYba7Dsg5N23JAuJBm33iAicEJYSnpBn8J7RI3vMjW&#10;D3cqO6FYkRCQhJftG2lj/FQbY4/RAwAV/UEbPrW/txB//H2bAGL63nNZKv9WB9jIXqWDLsJ/HUAb&#10;Guq4k9db6ABvDLgnUZndne4v4st3bCTnL4/NTwAAAP//AwBQSwMEFAAGAAgAAAAhAOQ0MGrfAAAA&#10;CQEAAA8AAABkcnMvZG93bnJldi54bWxMj09rwkAQxe+FfodlhN7qJoaKjdmI2D8nKaiF4m3Njkkw&#10;OxuyaxK/fae9tJcHj8e8eb9sNdpG9Nj52pGCeBqBQCqcqalU8Hl4e1yA8EGT0Y0jVHBDD6v8/i7T&#10;qXED7bDfh1JwCflUK6hCaFMpfVGh1X7qWiTOzq6zOrDtSmk6PXC5beQsiubS6pr4Q6Vb3FRYXPZX&#10;q+B90MM6iV/77eW8uR0PTx9f2xiVepiML0uW9RJEwDH8XcAPA++HnIed3JWMF40Cpgm/ytlzMmd7&#10;UjBbJCDzTP4nyL8BAAD//wMAUEsBAi0AFAAGAAgAAAAhALaDOJL+AAAA4QEAABMAAAAAAAAAAAAA&#10;AAAAAAAAAFtDb250ZW50X1R5cGVzXS54bWxQSwECLQAUAAYACAAAACEAOP0h/9YAAACUAQAACwAA&#10;AAAAAAAAAAAAAAAvAQAAX3JlbHMvLnJlbHNQSwECLQAUAAYACAAAACEAIEvyFa8CAADBCAAADgAA&#10;AAAAAAAAAAAAAAAuAgAAZHJzL2Uyb0RvYy54bWxQSwECLQAUAAYACAAAACEA5DQwat8AAAAJAQAA&#10;DwAAAAAAAAAAAAAAAAAJBQAAZHJzL2Rvd25yZXYueG1sUEsFBgAAAAAEAAQA8wAAABUGAAAAAA==&#10;">
                <v:shape id="Shape 78241" o:spid="_x0000_s1027" style="position:absolute;top:1339;width:59379;height:458;flip:y;visibility:visible;mso-wrap-style:square;v-text-anchor:top" coordsize="518160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dOyQAAAOMAAAAPAAAAZHJzL2Rvd25yZXYueG1sRI9BawIx&#10;FITvhf6H8AQvpSaKqKxGKRbFQy+uLV4fm+fu4uZlm0Rd/30jCL0MDMN8wyxWnW3ElXyoHWsYDhQI&#10;4sKZmksN34fN+wxEiMgGG8ek4U4BVsvXlwVmxt14T9c8liJBOGSooYqxzaQMRUUWw8C1xCk7OW8x&#10;JutLaTzeEtw2cqTURFqsOS1U2NK6ouKcX6yGg5qgV9Pf/datf+oS345f+Zi17ve6z3mSjzmISF38&#10;bzwRO6NhOhuNh/D4lP6AXP4BAAD//wMAUEsBAi0AFAAGAAgAAAAhANvh9svuAAAAhQEAABMAAAAA&#10;AAAAAAAAAAAAAAAAAFtDb250ZW50X1R5cGVzXS54bWxQSwECLQAUAAYACAAAACEAWvQsW78AAAAV&#10;AQAACwAAAAAAAAAAAAAAAAAfAQAAX3JlbHMvLnJlbHNQSwECLQAUAAYACAAAACEAtLhnTskAAADj&#10;AAAADwAAAAAAAAAAAAAAAAAHAgAAZHJzL2Rvd25yZXYueG1sUEsFBgAAAAADAAMAtwAAAP0CAAAA&#10;AA==&#10;" path="m,l5181600,e" filled="f" strokeweight=".26667mm">
                  <v:stroke endcap="round"/>
                  <v:path arrowok="t" textboxrect="0,0,5181600,45719"/>
                </v:shape>
                <v:shape id="Shape 78242" o:spid="_x0000_s1028"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3K8yQAAAOMAAAAPAAAAZHJzL2Rvd25yZXYueG1sRI9Ba8JA&#10;FITvBf/D8oTe6ibRWomuEloKeqwGen3NPpPQ7Nuwu2r8964geBkYhvmGWW0G04kzOd9aVpBOEhDE&#10;ldUt1wrKw/fbAoQPyBo7y6TgSh4269HLCnNtL/xD532oRYSwz1FBE0KfS+mrhgz6ie2JY3a0zmCI&#10;1tVSO7xEuOlkliRzabDluNBgT58NVf/7k1HQHc3VpdPT9pCWf79F69+nZbFT6nU8fC2jFEsQgYbw&#10;bDwQW63gY5HNMrh/in9Arm8AAAD//wMAUEsBAi0AFAAGAAgAAAAhANvh9svuAAAAhQEAABMAAAAA&#10;AAAAAAAAAAAAAAAAAFtDb250ZW50X1R5cGVzXS54bWxQSwECLQAUAAYACAAAACEAWvQsW78AAAAV&#10;AQAACwAAAAAAAAAAAAAAAAAfAQAAX3JlbHMvLnJlbHNQSwECLQAUAAYACAAAACEAvCNyvMkAAADj&#10;AAAADwAAAAAAAAAAAAAAAAAHAgAAZHJzL2Rvd25yZXYueG1sUEsFBgAAAAADAAMAtwAAAP0CAAAA&#10;AA==&#10;" path="m,l5943600,e" filled="f" strokeweight=".26667mm">
                  <v:stroke endcap="round"/>
                  <v:path arrowok="t" textboxrect="0,0,5943600,0"/>
                </v:shape>
                <w10:anchorlock/>
              </v:group>
            </w:pict>
          </mc:Fallback>
        </mc:AlternateContent>
      </w:r>
      <w:r w:rsidR="00420B33" w:rsidRPr="00EF33F0">
        <w:rPr>
          <w:rFonts w:ascii="Calibri" w:eastAsia="Calibri" w:hAnsi="Calibri" w:cs="Calibri"/>
          <w:noProof/>
          <w:sz w:val="22"/>
          <w:lang w:bidi="ar-SA"/>
        </w:rPr>
        <mc:AlternateContent>
          <mc:Choice Requires="wpg">
            <w:drawing>
              <wp:inline distT="0" distB="0" distL="0" distR="0" wp14:anchorId="6D228F35" wp14:editId="61DCD76B">
                <wp:extent cx="5943600" cy="9600"/>
                <wp:effectExtent l="0" t="0" r="0" b="0"/>
                <wp:docPr id="149002" name="Group 149002"/>
                <wp:cNvGraphicFramePr/>
                <a:graphic xmlns:a="http://schemas.openxmlformats.org/drawingml/2006/main">
                  <a:graphicData uri="http://schemas.microsoft.com/office/word/2010/wordprocessingGroup">
                    <wpg:wgp>
                      <wpg:cNvGrpSpPr/>
                      <wpg:grpSpPr>
                        <a:xfrm>
                          <a:off x="0" y="0"/>
                          <a:ext cx="5943600" cy="9600"/>
                          <a:chOff x="0" y="0"/>
                          <a:chExt cx="5943600" cy="9600"/>
                        </a:xfrm>
                      </wpg:grpSpPr>
                      <wps:wsp>
                        <wps:cNvPr id="78243" name="Shape 78243"/>
                        <wps:cNvSpPr/>
                        <wps:spPr>
                          <a:xfrm>
                            <a:off x="0" y="0"/>
                            <a:ext cx="5943600" cy="0"/>
                          </a:xfrm>
                          <a:custGeom>
                            <a:avLst/>
                            <a:gdLst/>
                            <a:ahLst/>
                            <a:cxnLst/>
                            <a:rect l="0" t="0" r="0" b="0"/>
                            <a:pathLst>
                              <a:path w="5943600">
                                <a:moveTo>
                                  <a:pt x="0" y="0"/>
                                </a:moveTo>
                                <a:lnTo>
                                  <a:pt x="5943600" y="0"/>
                                </a:lnTo>
                              </a:path>
                            </a:pathLst>
                          </a:custGeom>
                          <a:ln w="96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002" style="width:468pt;height:0.75591pt;mso-position-horizontal-relative:char;mso-position-vertical-relative:line" coordsize="59436,96">
                <v:shape id="Shape 78243" style="position:absolute;width:59436;height:0;left:0;top:0;" coordsize="5943600,0" path="m0,0l5943600,0">
                  <v:stroke weight="0.75591pt" endcap="round" joinstyle="round" on="true" color="#000000"/>
                  <v:fill on="false" color="#000000" opacity="0"/>
                </v:shape>
              </v:group>
            </w:pict>
          </mc:Fallback>
        </mc:AlternateContent>
      </w:r>
      <w:r w:rsidR="00420B33" w:rsidRPr="00EF33F0">
        <w:rPr>
          <w:sz w:val="2"/>
          <w:lang w:val="es-ES_tradnl"/>
        </w:rPr>
        <w:t xml:space="preserve"> </w:t>
      </w:r>
    </w:p>
    <w:p w14:paraId="68BAAAF8" w14:textId="77777777" w:rsidR="001213C2" w:rsidRPr="00EF33F0" w:rsidRDefault="00420B33">
      <w:pPr>
        <w:spacing w:after="152" w:line="259" w:lineRule="auto"/>
        <w:ind w:left="254" w:right="34" w:firstLine="0"/>
        <w:jc w:val="right"/>
        <w:rPr>
          <w:lang w:val="es-ES_tradnl"/>
        </w:rPr>
      </w:pPr>
      <w:r w:rsidRPr="00EF33F0">
        <w:rPr>
          <w:sz w:val="2"/>
          <w:lang w:val="es-ES_tradnl"/>
        </w:rPr>
        <w:t xml:space="preserve"> </w:t>
      </w:r>
    </w:p>
    <w:p w14:paraId="30201C5B" w14:textId="77777777" w:rsidR="001213C2" w:rsidRPr="00EF33F0" w:rsidRDefault="00420B33">
      <w:pPr>
        <w:spacing w:after="14"/>
        <w:ind w:left="235" w:right="118"/>
        <w:jc w:val="left"/>
        <w:rPr>
          <w:lang w:val="es-ES_tradnl"/>
        </w:rPr>
      </w:pPr>
      <w:r w:rsidRPr="00EF33F0">
        <w:rPr>
          <w:b/>
          <w:lang w:val="es-ES_tradnl"/>
        </w:rPr>
        <w:t>Valores:</w:t>
      </w:r>
      <w:r w:rsidRPr="00EF33F0">
        <w:rPr>
          <w:lang w:val="es-ES_tradnl"/>
        </w:rPr>
        <w:t xml:space="preserve"> </w:t>
      </w:r>
    </w:p>
    <w:p w14:paraId="5AEC9FAE" w14:textId="77777777" w:rsidR="001213C2" w:rsidRPr="00EF33F0" w:rsidRDefault="00420B33">
      <w:pPr>
        <w:spacing w:after="0" w:line="259" w:lineRule="auto"/>
        <w:ind w:left="0" w:firstLine="0"/>
        <w:jc w:val="left"/>
        <w:rPr>
          <w:lang w:val="es-ES_tradnl"/>
        </w:rPr>
      </w:pPr>
      <w:r w:rsidRPr="00EF33F0">
        <w:rPr>
          <w:b/>
          <w:lang w:val="es-ES_tradnl"/>
        </w:rPr>
        <w:t xml:space="preserve"> </w:t>
      </w:r>
    </w:p>
    <w:tbl>
      <w:tblPr>
        <w:tblStyle w:val="TableGrid"/>
        <w:tblW w:w="9472" w:type="dxa"/>
        <w:tblInd w:w="101" w:type="dxa"/>
        <w:tblCellMar>
          <w:top w:w="9" w:type="dxa"/>
          <w:left w:w="7" w:type="dxa"/>
          <w:right w:w="115" w:type="dxa"/>
        </w:tblCellMar>
        <w:tblLook w:val="04A0" w:firstRow="1" w:lastRow="0" w:firstColumn="1" w:lastColumn="0" w:noHBand="0" w:noVBand="1"/>
      </w:tblPr>
      <w:tblGrid>
        <w:gridCol w:w="3349"/>
        <w:gridCol w:w="2880"/>
        <w:gridCol w:w="3243"/>
      </w:tblGrid>
      <w:tr w:rsidR="001213C2" w:rsidRPr="00EF33F0" w14:paraId="133D3CF0" w14:textId="77777777">
        <w:trPr>
          <w:trHeight w:val="1130"/>
        </w:trPr>
        <w:tc>
          <w:tcPr>
            <w:tcW w:w="3349" w:type="dxa"/>
            <w:tcBorders>
              <w:top w:val="single" w:sz="12" w:space="0" w:color="000000"/>
              <w:left w:val="single" w:sz="12" w:space="0" w:color="000000"/>
              <w:bottom w:val="single" w:sz="12" w:space="0" w:color="000000"/>
              <w:right w:val="single" w:sz="6" w:space="0" w:color="000000"/>
            </w:tcBorders>
          </w:tcPr>
          <w:p w14:paraId="03F7422A" w14:textId="7ECC803F" w:rsidR="001213C2" w:rsidRPr="00EF33F0" w:rsidRDefault="00420B33" w:rsidP="005A7521">
            <w:pPr>
              <w:spacing w:after="0" w:line="259" w:lineRule="auto"/>
              <w:ind w:left="99" w:firstLine="0"/>
              <w:jc w:val="left"/>
              <w:rPr>
                <w:lang w:val="es-ES_tradnl"/>
              </w:rPr>
            </w:pPr>
            <w:r w:rsidRPr="00EF33F0">
              <w:rPr>
                <w:b/>
                <w:i/>
                <w:lang w:val="es-ES_tradnl"/>
              </w:rPr>
              <w:t>Clase y Tipo</w:t>
            </w:r>
            <w:r w:rsidRPr="00EF33F0">
              <w:rPr>
                <w:lang w:val="es-ES_tradnl"/>
              </w:rPr>
              <w:t xml:space="preserve"> </w:t>
            </w:r>
            <w:r w:rsidRPr="00EF33F0">
              <w:rPr>
                <w:b/>
                <w:i/>
                <w:lang w:val="es-ES_tradnl"/>
              </w:rPr>
              <w:t>(por ejemplo,</w:t>
            </w:r>
            <w:r w:rsidR="005A7521" w:rsidRPr="00EF33F0">
              <w:rPr>
                <w:b/>
                <w:i/>
                <w:lang w:val="es-ES_tradnl"/>
              </w:rPr>
              <w:t xml:space="preserve"> </w:t>
            </w:r>
            <w:r w:rsidR="0028663B" w:rsidRPr="00EF33F0">
              <w:rPr>
                <w:b/>
                <w:i/>
                <w:lang w:val="es-ES_tradnl"/>
              </w:rPr>
              <w:t>bonos de suscripción [</w:t>
            </w:r>
            <w:r w:rsidR="00AC078E" w:rsidRPr="00EF33F0">
              <w:rPr>
                <w:b/>
                <w:i/>
                <w:lang w:val="es-ES_tradnl"/>
              </w:rPr>
              <w:t>warrants</w:t>
            </w:r>
            <w:r w:rsidR="0028663B" w:rsidRPr="00EF33F0">
              <w:rPr>
                <w:b/>
                <w:i/>
                <w:lang w:val="es-ES_tradnl"/>
              </w:rPr>
              <w:t>]</w:t>
            </w:r>
            <w:r w:rsidR="00AC078E" w:rsidRPr="00EF33F0">
              <w:rPr>
                <w:b/>
                <w:i/>
                <w:lang w:val="es-ES_tradnl"/>
              </w:rPr>
              <w:t>, debentures convertibles, opciones de compra de acciones, RSU, DSU, PSU, etc.</w:t>
            </w:r>
            <w:r w:rsidRPr="00EF33F0">
              <w:rPr>
                <w:b/>
                <w:i/>
                <w:lang w:val="es-ES_tradnl"/>
              </w:rPr>
              <w:t>)</w:t>
            </w:r>
            <w:r w:rsidRPr="00EF33F0">
              <w:rPr>
                <w:lang w:val="es-ES_tradnl"/>
              </w:rPr>
              <w:t xml:space="preserve"> </w:t>
            </w:r>
          </w:p>
        </w:tc>
        <w:tc>
          <w:tcPr>
            <w:tcW w:w="2880" w:type="dxa"/>
            <w:tcBorders>
              <w:top w:val="single" w:sz="12" w:space="0" w:color="000000"/>
              <w:left w:val="single" w:sz="6" w:space="0" w:color="000000"/>
              <w:bottom w:val="single" w:sz="12" w:space="0" w:color="000000"/>
              <w:right w:val="single" w:sz="6" w:space="0" w:color="000000"/>
            </w:tcBorders>
          </w:tcPr>
          <w:p w14:paraId="3FB1F450" w14:textId="77777777" w:rsidR="001213C2" w:rsidRPr="00EF33F0" w:rsidRDefault="00420B33">
            <w:pPr>
              <w:spacing w:after="0" w:line="259" w:lineRule="auto"/>
              <w:ind w:left="98" w:firstLine="0"/>
              <w:jc w:val="left"/>
              <w:rPr>
                <w:lang w:val="es-ES_tradnl"/>
              </w:rPr>
            </w:pPr>
            <w:r w:rsidRPr="00EF33F0">
              <w:rPr>
                <w:b/>
                <w:i/>
                <w:lang w:val="es-ES_tradnl"/>
              </w:rPr>
              <w:t>Número</w:t>
            </w:r>
            <w:r w:rsidRPr="00EF33F0">
              <w:rPr>
                <w:lang w:val="es-ES_tradnl"/>
              </w:rPr>
              <w:t xml:space="preserve"> </w:t>
            </w:r>
          </w:p>
        </w:tc>
        <w:tc>
          <w:tcPr>
            <w:tcW w:w="3243" w:type="dxa"/>
            <w:tcBorders>
              <w:top w:val="single" w:sz="12" w:space="0" w:color="000000"/>
              <w:left w:val="single" w:sz="6" w:space="0" w:color="000000"/>
              <w:bottom w:val="single" w:sz="12" w:space="0" w:color="000000"/>
              <w:right w:val="single" w:sz="12" w:space="0" w:color="000000"/>
            </w:tcBorders>
          </w:tcPr>
          <w:p w14:paraId="28F67D9A" w14:textId="77777777" w:rsidR="001213C2" w:rsidRPr="00EF33F0" w:rsidRDefault="00420B33">
            <w:pPr>
              <w:spacing w:after="0" w:line="259" w:lineRule="auto"/>
              <w:ind w:left="98" w:firstLine="0"/>
              <w:jc w:val="left"/>
              <w:rPr>
                <w:lang w:val="es-ES_tradnl"/>
              </w:rPr>
            </w:pPr>
            <w:r w:rsidRPr="00EF33F0">
              <w:rPr>
                <w:b/>
                <w:i/>
                <w:lang w:val="es-ES_tradnl"/>
              </w:rPr>
              <w:t>Certificados (si corresponde)</w:t>
            </w:r>
            <w:r w:rsidRPr="00EF33F0">
              <w:rPr>
                <w:lang w:val="es-ES_tradnl"/>
              </w:rPr>
              <w:t xml:space="preserve"> </w:t>
            </w:r>
          </w:p>
        </w:tc>
      </w:tr>
      <w:tr w:rsidR="001213C2" w:rsidRPr="00EF33F0" w14:paraId="2A30C97E" w14:textId="77777777">
        <w:trPr>
          <w:trHeight w:val="283"/>
        </w:trPr>
        <w:tc>
          <w:tcPr>
            <w:tcW w:w="3349" w:type="dxa"/>
            <w:tcBorders>
              <w:top w:val="single" w:sz="12" w:space="0" w:color="000000"/>
              <w:left w:val="single" w:sz="6" w:space="0" w:color="000000"/>
              <w:bottom w:val="single" w:sz="6" w:space="0" w:color="000000"/>
              <w:right w:val="single" w:sz="6" w:space="0" w:color="000000"/>
            </w:tcBorders>
          </w:tcPr>
          <w:p w14:paraId="2F577B4F" w14:textId="77777777" w:rsidR="001213C2" w:rsidRPr="00EF33F0" w:rsidRDefault="00420B33">
            <w:pPr>
              <w:spacing w:after="0" w:line="259" w:lineRule="auto"/>
              <w:ind w:left="0" w:firstLine="0"/>
              <w:jc w:val="left"/>
              <w:rPr>
                <w:lang w:val="es-ES_tradnl"/>
              </w:rPr>
            </w:pPr>
            <w:r w:rsidRPr="00EF33F0">
              <w:rPr>
                <w:lang w:val="es-ES_tradnl"/>
              </w:rPr>
              <w:t xml:space="preserve"> </w:t>
            </w:r>
          </w:p>
        </w:tc>
        <w:tc>
          <w:tcPr>
            <w:tcW w:w="2880" w:type="dxa"/>
            <w:tcBorders>
              <w:top w:val="single" w:sz="12" w:space="0" w:color="000000"/>
              <w:left w:val="single" w:sz="6" w:space="0" w:color="000000"/>
              <w:bottom w:val="single" w:sz="6" w:space="0" w:color="000000"/>
              <w:right w:val="single" w:sz="6" w:space="0" w:color="000000"/>
            </w:tcBorders>
          </w:tcPr>
          <w:p w14:paraId="4A226169" w14:textId="77777777" w:rsidR="001213C2" w:rsidRPr="00EF33F0" w:rsidRDefault="00420B33">
            <w:pPr>
              <w:spacing w:after="0" w:line="259" w:lineRule="auto"/>
              <w:ind w:left="0" w:firstLine="0"/>
              <w:jc w:val="left"/>
              <w:rPr>
                <w:lang w:val="es-ES_tradnl"/>
              </w:rPr>
            </w:pPr>
            <w:r w:rsidRPr="00EF33F0">
              <w:rPr>
                <w:lang w:val="es-ES_tradnl"/>
              </w:rPr>
              <w:t xml:space="preserve"> </w:t>
            </w:r>
          </w:p>
        </w:tc>
        <w:tc>
          <w:tcPr>
            <w:tcW w:w="3243" w:type="dxa"/>
            <w:tcBorders>
              <w:top w:val="single" w:sz="12" w:space="0" w:color="000000"/>
              <w:left w:val="single" w:sz="6" w:space="0" w:color="000000"/>
              <w:bottom w:val="single" w:sz="6" w:space="0" w:color="000000"/>
              <w:right w:val="single" w:sz="6" w:space="0" w:color="000000"/>
            </w:tcBorders>
          </w:tcPr>
          <w:p w14:paraId="23FFDF93"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76874095" w14:textId="77777777">
        <w:trPr>
          <w:trHeight w:val="293"/>
        </w:trPr>
        <w:tc>
          <w:tcPr>
            <w:tcW w:w="3349" w:type="dxa"/>
            <w:tcBorders>
              <w:top w:val="single" w:sz="6" w:space="0" w:color="000000"/>
              <w:left w:val="single" w:sz="6" w:space="0" w:color="000000"/>
              <w:bottom w:val="single" w:sz="6" w:space="0" w:color="000000"/>
              <w:right w:val="single" w:sz="6" w:space="0" w:color="000000"/>
            </w:tcBorders>
          </w:tcPr>
          <w:p w14:paraId="2CAEBE5E" w14:textId="77777777" w:rsidR="001213C2" w:rsidRPr="00EF33F0" w:rsidRDefault="00420B33">
            <w:pPr>
              <w:spacing w:after="0" w:line="259" w:lineRule="auto"/>
              <w:ind w:left="0" w:firstLine="0"/>
              <w:jc w:val="left"/>
              <w:rPr>
                <w:lang w:val="es-ES_tradnl"/>
              </w:rPr>
            </w:pPr>
            <w:r w:rsidRPr="00EF33F0">
              <w:rPr>
                <w:lang w:val="es-ES_tradnl"/>
              </w:rPr>
              <w:t xml:space="preserve"> </w:t>
            </w:r>
          </w:p>
        </w:tc>
        <w:tc>
          <w:tcPr>
            <w:tcW w:w="2880" w:type="dxa"/>
            <w:tcBorders>
              <w:top w:val="single" w:sz="6" w:space="0" w:color="000000"/>
              <w:left w:val="single" w:sz="6" w:space="0" w:color="000000"/>
              <w:bottom w:val="single" w:sz="6" w:space="0" w:color="000000"/>
              <w:right w:val="single" w:sz="6" w:space="0" w:color="000000"/>
            </w:tcBorders>
          </w:tcPr>
          <w:p w14:paraId="46C9DC96" w14:textId="77777777" w:rsidR="001213C2" w:rsidRPr="00EF33F0" w:rsidRDefault="00420B33">
            <w:pPr>
              <w:spacing w:after="0" w:line="259" w:lineRule="auto"/>
              <w:ind w:left="0" w:firstLine="0"/>
              <w:jc w:val="left"/>
              <w:rPr>
                <w:lang w:val="es-ES_tradnl"/>
              </w:rPr>
            </w:pPr>
            <w:r w:rsidRPr="00EF33F0">
              <w:rPr>
                <w:lang w:val="es-ES_tradnl"/>
              </w:rPr>
              <w:t xml:space="preserve"> </w:t>
            </w:r>
          </w:p>
        </w:tc>
        <w:tc>
          <w:tcPr>
            <w:tcW w:w="3243" w:type="dxa"/>
            <w:tcBorders>
              <w:top w:val="single" w:sz="6" w:space="0" w:color="000000"/>
              <w:left w:val="single" w:sz="6" w:space="0" w:color="000000"/>
              <w:bottom w:val="single" w:sz="6" w:space="0" w:color="000000"/>
              <w:right w:val="single" w:sz="6" w:space="0" w:color="000000"/>
            </w:tcBorders>
          </w:tcPr>
          <w:p w14:paraId="4920486C"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07A6937C" w14:textId="77777777">
        <w:trPr>
          <w:trHeight w:val="314"/>
        </w:trPr>
        <w:tc>
          <w:tcPr>
            <w:tcW w:w="3349" w:type="dxa"/>
            <w:tcBorders>
              <w:top w:val="single" w:sz="6" w:space="0" w:color="000000"/>
              <w:left w:val="single" w:sz="6" w:space="0" w:color="000000"/>
              <w:bottom w:val="single" w:sz="12" w:space="0" w:color="000000"/>
              <w:right w:val="single" w:sz="6" w:space="0" w:color="000000"/>
            </w:tcBorders>
          </w:tcPr>
          <w:p w14:paraId="3DC57CCE" w14:textId="77777777" w:rsidR="001213C2" w:rsidRPr="00EF33F0" w:rsidRDefault="00420B33">
            <w:pPr>
              <w:spacing w:after="0" w:line="259" w:lineRule="auto"/>
              <w:ind w:left="0" w:firstLine="0"/>
              <w:jc w:val="left"/>
              <w:rPr>
                <w:lang w:val="es-ES_tradnl"/>
              </w:rPr>
            </w:pPr>
            <w:r w:rsidRPr="00EF33F0">
              <w:rPr>
                <w:lang w:val="es-ES_tradnl"/>
              </w:rPr>
              <w:t xml:space="preserve"> </w:t>
            </w:r>
          </w:p>
        </w:tc>
        <w:tc>
          <w:tcPr>
            <w:tcW w:w="2880" w:type="dxa"/>
            <w:tcBorders>
              <w:top w:val="single" w:sz="6" w:space="0" w:color="000000"/>
              <w:left w:val="single" w:sz="6" w:space="0" w:color="000000"/>
              <w:bottom w:val="single" w:sz="12" w:space="0" w:color="000000"/>
              <w:right w:val="single" w:sz="6" w:space="0" w:color="000000"/>
            </w:tcBorders>
          </w:tcPr>
          <w:p w14:paraId="5C51BB3C" w14:textId="77777777" w:rsidR="001213C2" w:rsidRPr="00EF33F0" w:rsidRDefault="00420B33">
            <w:pPr>
              <w:spacing w:after="0" w:line="259" w:lineRule="auto"/>
              <w:ind w:left="0" w:firstLine="0"/>
              <w:jc w:val="left"/>
              <w:rPr>
                <w:lang w:val="es-ES_tradnl"/>
              </w:rPr>
            </w:pPr>
            <w:r w:rsidRPr="00EF33F0">
              <w:rPr>
                <w:lang w:val="es-ES_tradnl"/>
              </w:rPr>
              <w:t xml:space="preserve"> </w:t>
            </w:r>
          </w:p>
        </w:tc>
        <w:tc>
          <w:tcPr>
            <w:tcW w:w="3243" w:type="dxa"/>
            <w:tcBorders>
              <w:top w:val="single" w:sz="6" w:space="0" w:color="000000"/>
              <w:left w:val="single" w:sz="6" w:space="0" w:color="000000"/>
              <w:bottom w:val="single" w:sz="12" w:space="0" w:color="000000"/>
              <w:right w:val="single" w:sz="6" w:space="0" w:color="000000"/>
            </w:tcBorders>
          </w:tcPr>
          <w:p w14:paraId="4688C2D1"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bl>
    <w:p w14:paraId="1C74C16F" w14:textId="77777777" w:rsidR="001213C2" w:rsidRPr="00EF33F0" w:rsidRDefault="00420B33">
      <w:pPr>
        <w:rPr>
          <w:lang w:val="es-ES_tradnl"/>
        </w:rPr>
      </w:pPr>
      <w:r w:rsidRPr="00EF33F0">
        <w:rPr>
          <w:lang w:val="es-ES_tradnl"/>
        </w:rPr>
        <w:br w:type="page"/>
      </w:r>
    </w:p>
    <w:p w14:paraId="3C718215" w14:textId="77777777" w:rsidR="007E7C2C" w:rsidRDefault="007E7C2C">
      <w:pPr>
        <w:spacing w:after="264"/>
        <w:ind w:right="130"/>
        <w:jc w:val="center"/>
        <w:rPr>
          <w:b/>
          <w:lang w:val="es-ES_tradnl"/>
        </w:rPr>
      </w:pPr>
    </w:p>
    <w:p w14:paraId="1117F44D" w14:textId="77777777" w:rsidR="007E7C2C" w:rsidRDefault="007E7C2C">
      <w:pPr>
        <w:spacing w:after="264"/>
        <w:ind w:right="130"/>
        <w:jc w:val="center"/>
        <w:rPr>
          <w:b/>
          <w:lang w:val="es-ES_tradnl"/>
        </w:rPr>
      </w:pPr>
    </w:p>
    <w:p w14:paraId="08AED274" w14:textId="6998418F" w:rsidR="008911F2" w:rsidRPr="00EF33F0" w:rsidRDefault="00420B33">
      <w:pPr>
        <w:spacing w:after="264"/>
        <w:ind w:right="130"/>
        <w:jc w:val="center"/>
        <w:rPr>
          <w:b/>
          <w:lang w:val="es-ES_tradnl"/>
        </w:rPr>
      </w:pPr>
      <w:r w:rsidRPr="00EF33F0">
        <w:rPr>
          <w:b/>
          <w:lang w:val="es-ES_tradnl"/>
        </w:rPr>
        <w:t xml:space="preserve">ANEXO B(1) </w:t>
      </w:r>
    </w:p>
    <w:p w14:paraId="59BF26F4" w14:textId="5F03F048" w:rsidR="001213C2" w:rsidRPr="00EF33F0" w:rsidRDefault="00420B33" w:rsidP="00EF33F0">
      <w:pPr>
        <w:spacing w:after="264"/>
        <w:ind w:right="130"/>
        <w:jc w:val="center"/>
        <w:rPr>
          <w:lang w:val="es-ES_tradnl"/>
        </w:rPr>
      </w:pPr>
      <w:r w:rsidRPr="00EF33F0">
        <w:rPr>
          <w:b/>
          <w:lang w:val="es-ES_tradnl"/>
        </w:rPr>
        <w:t>EMISOR DE</w:t>
      </w:r>
      <w:r w:rsidR="007E7C2C">
        <w:rPr>
          <w:b/>
          <w:lang w:val="es-ES_tradnl"/>
        </w:rPr>
        <w:t>L</w:t>
      </w:r>
      <w:r w:rsidRPr="00EF33F0">
        <w:rPr>
          <w:b/>
          <w:lang w:val="es-ES_tradnl"/>
        </w:rPr>
        <w:t xml:space="preserve"> NIVEL 1</w:t>
      </w:r>
      <w:r w:rsidR="008B3AB4" w:rsidRPr="00EF33F0">
        <w:rPr>
          <w:b/>
          <w:lang w:val="es-ES_tradnl"/>
        </w:rPr>
        <w:t xml:space="preserve"> </w:t>
      </w:r>
      <w:r w:rsidR="00AD1684">
        <w:rPr>
          <w:b/>
          <w:lang w:val="es-ES_tradnl"/>
        </w:rPr>
        <w:t>–</w:t>
      </w:r>
      <w:r w:rsidR="008B3AB4" w:rsidRPr="00EF33F0">
        <w:rPr>
          <w:b/>
          <w:lang w:val="es-ES_tradnl"/>
        </w:rPr>
        <w:t xml:space="preserve"> </w:t>
      </w:r>
      <w:r w:rsidR="00AD1684">
        <w:rPr>
          <w:b/>
          <w:lang w:val="es-ES_tradnl"/>
        </w:rPr>
        <w:t xml:space="preserve">CRONOGRAMA DE </w:t>
      </w:r>
      <w:r w:rsidRPr="00EF33F0">
        <w:rPr>
          <w:b/>
          <w:lang w:val="es-ES_tradnl"/>
        </w:rPr>
        <w:t>LIBERACIÓN DE LOS VALORES</w:t>
      </w:r>
      <w:r w:rsidRPr="00EF33F0">
        <w:rPr>
          <w:lang w:val="es-ES_tradnl"/>
        </w:rPr>
        <w:t xml:space="preserve"> </w:t>
      </w:r>
    </w:p>
    <w:p w14:paraId="54BFEFFF" w14:textId="3D7183CD" w:rsidR="00357D42" w:rsidRPr="00EF33F0" w:rsidRDefault="00357D42" w:rsidP="00357D42">
      <w:pPr>
        <w:tabs>
          <w:tab w:val="left" w:pos="1710"/>
        </w:tabs>
        <w:spacing w:after="0" w:line="240" w:lineRule="auto"/>
        <w:ind w:left="0" w:firstLine="0"/>
        <w:jc w:val="left"/>
        <w:rPr>
          <w:color w:val="auto"/>
          <w:kern w:val="0"/>
          <w:lang w:val="es-ES_tradnl" w:bidi="ar-SA"/>
          <w14:ligatures w14:val="none"/>
        </w:rPr>
      </w:pPr>
      <w:bookmarkStart w:id="2" w:name="lt_pId547"/>
      <w:r w:rsidRPr="00EF33F0">
        <w:rPr>
          <w:color w:val="auto"/>
          <w:kern w:val="0"/>
          <w:lang w:val="es-ES_tradnl" w:bidi="ar-SA"/>
          <w14:ligatures w14:val="none"/>
        </w:rPr>
        <w:t>“</w:t>
      </w:r>
      <w:r w:rsidR="00C25D4A" w:rsidRPr="00EF33F0">
        <w:rPr>
          <w:b/>
          <w:color w:val="auto"/>
          <w:kern w:val="0"/>
          <w:lang w:val="es-ES_tradnl" w:bidi="ar-SA"/>
          <w14:ligatures w14:val="none"/>
        </w:rPr>
        <w:t xml:space="preserve">Fecha del </w:t>
      </w:r>
      <w:r w:rsidR="00EF6C49">
        <w:rPr>
          <w:b/>
          <w:color w:val="auto"/>
          <w:kern w:val="0"/>
          <w:lang w:val="es-ES_tradnl" w:bidi="ar-SA"/>
          <w14:ligatures w14:val="none"/>
        </w:rPr>
        <w:t>b</w:t>
      </w:r>
      <w:r w:rsidR="00B92A62" w:rsidRPr="00EF33F0">
        <w:rPr>
          <w:b/>
          <w:color w:val="auto"/>
          <w:kern w:val="0"/>
          <w:lang w:val="es-ES_tradnl" w:bidi="ar-SA"/>
          <w14:ligatures w14:val="none"/>
        </w:rPr>
        <w:t>oletín</w:t>
      </w:r>
      <w:r w:rsidRPr="00EF33F0">
        <w:rPr>
          <w:color w:val="auto"/>
          <w:kern w:val="0"/>
          <w:lang w:val="es-ES_tradnl" w:bidi="ar-SA"/>
          <w14:ligatures w14:val="none"/>
        </w:rPr>
        <w:t xml:space="preserve">” </w:t>
      </w:r>
      <w:r w:rsidR="00B92A62" w:rsidRPr="00EF33F0">
        <w:rPr>
          <w:color w:val="auto"/>
          <w:kern w:val="0"/>
          <w:lang w:val="es-ES_tradnl" w:bidi="ar-SA"/>
          <w14:ligatures w14:val="none"/>
        </w:rPr>
        <w:t xml:space="preserve">significa la fecha del Boletín de la Bolsa que confirma la aceptación final de la </w:t>
      </w:r>
      <w:r w:rsidR="00D604FB">
        <w:rPr>
          <w:color w:val="auto"/>
          <w:kern w:val="0"/>
          <w:lang w:val="es-ES_tradnl" w:bidi="ar-SA"/>
          <w14:ligatures w14:val="none"/>
        </w:rPr>
        <w:t>transacción</w:t>
      </w:r>
      <w:r w:rsidRPr="00EF33F0">
        <w:rPr>
          <w:color w:val="auto"/>
          <w:kern w:val="0"/>
          <w:lang w:val="es-ES_tradnl" w:bidi="ar-SA"/>
          <w14:ligatures w14:val="none"/>
        </w:rPr>
        <w:t>.</w:t>
      </w:r>
      <w:bookmarkEnd w:id="2"/>
    </w:p>
    <w:p w14:paraId="2D4B9BC3" w14:textId="77777777" w:rsidR="00357D42" w:rsidRPr="00EF33F0" w:rsidRDefault="00357D42">
      <w:pPr>
        <w:pStyle w:val="Heading2"/>
        <w:spacing w:after="0" w:line="259" w:lineRule="auto"/>
        <w:ind w:left="235"/>
        <w:rPr>
          <w:u w:val="single" w:color="000000"/>
          <w:lang w:val="es-ES_tradnl"/>
        </w:rPr>
      </w:pPr>
    </w:p>
    <w:p w14:paraId="154639AE" w14:textId="69CB0A00" w:rsidR="001213C2" w:rsidRPr="00EF33F0" w:rsidRDefault="00420B33">
      <w:pPr>
        <w:pStyle w:val="Heading2"/>
        <w:spacing w:after="0" w:line="259" w:lineRule="auto"/>
        <w:ind w:left="235"/>
        <w:rPr>
          <w:lang w:val="es-ES_tradnl"/>
        </w:rPr>
      </w:pPr>
      <w:r w:rsidRPr="00EF33F0">
        <w:rPr>
          <w:u w:val="single" w:color="000000"/>
          <w:lang w:val="es-ES_tradnl"/>
        </w:rPr>
        <w:t>Liberación prevista</w:t>
      </w:r>
      <w:r w:rsidRPr="00EF33F0">
        <w:rPr>
          <w:b w:val="0"/>
          <w:lang w:val="es-ES_tradnl"/>
        </w:rPr>
        <w:t xml:space="preserve"> </w:t>
      </w:r>
    </w:p>
    <w:tbl>
      <w:tblPr>
        <w:tblStyle w:val="TableGrid"/>
        <w:tblW w:w="9472" w:type="dxa"/>
        <w:tblInd w:w="118" w:type="dxa"/>
        <w:tblCellMar>
          <w:top w:w="7" w:type="dxa"/>
          <w:left w:w="5" w:type="dxa"/>
          <w:right w:w="106" w:type="dxa"/>
        </w:tblCellMar>
        <w:tblLook w:val="04A0" w:firstRow="1" w:lastRow="0" w:firstColumn="1" w:lastColumn="0" w:noHBand="0" w:noVBand="1"/>
      </w:tblPr>
      <w:tblGrid>
        <w:gridCol w:w="2955"/>
        <w:gridCol w:w="3188"/>
        <w:gridCol w:w="3329"/>
      </w:tblGrid>
      <w:tr w:rsidR="001213C2" w:rsidRPr="00652E1D" w14:paraId="45D6C161" w14:textId="77777777">
        <w:trPr>
          <w:trHeight w:val="682"/>
        </w:trPr>
        <w:tc>
          <w:tcPr>
            <w:tcW w:w="2955" w:type="dxa"/>
            <w:tcBorders>
              <w:top w:val="single" w:sz="4" w:space="0" w:color="000000"/>
              <w:left w:val="single" w:sz="4" w:space="0" w:color="000000"/>
              <w:bottom w:val="single" w:sz="4" w:space="0" w:color="000000"/>
              <w:right w:val="single" w:sz="4" w:space="0" w:color="000000"/>
            </w:tcBorders>
          </w:tcPr>
          <w:p w14:paraId="421F9649" w14:textId="77777777" w:rsidR="001213C2" w:rsidRPr="00EF33F0" w:rsidRDefault="00420B33">
            <w:pPr>
              <w:spacing w:after="0" w:line="259" w:lineRule="auto"/>
              <w:ind w:left="2" w:firstLine="0"/>
              <w:jc w:val="left"/>
              <w:rPr>
                <w:lang w:val="es-ES_tradnl"/>
              </w:rPr>
            </w:pPr>
            <w:r w:rsidRPr="00EF33F0">
              <w:rPr>
                <w:b/>
                <w:sz w:val="28"/>
                <w:lang w:val="es-ES_tradnl"/>
              </w:rPr>
              <w:t xml:space="preserve"> </w:t>
            </w:r>
          </w:p>
          <w:p w14:paraId="50D552B3" w14:textId="05C6D47D" w:rsidR="001213C2" w:rsidRPr="00EF33F0" w:rsidRDefault="00420B33">
            <w:pPr>
              <w:spacing w:after="0" w:line="259" w:lineRule="auto"/>
              <w:ind w:left="66" w:firstLine="0"/>
              <w:jc w:val="center"/>
              <w:rPr>
                <w:lang w:val="es-ES_tradnl"/>
              </w:rPr>
            </w:pPr>
            <w:r w:rsidRPr="00EF33F0">
              <w:rPr>
                <w:b/>
                <w:lang w:val="es-ES_tradnl"/>
              </w:rPr>
              <w:t xml:space="preserve">Fechas de </w:t>
            </w:r>
            <w:r w:rsidR="00EF6C49">
              <w:rPr>
                <w:b/>
                <w:lang w:val="es-ES_tradnl"/>
              </w:rPr>
              <w:t>l</w:t>
            </w:r>
            <w:r w:rsidRPr="00EF33F0">
              <w:rPr>
                <w:b/>
                <w:lang w:val="es-ES_tradnl"/>
              </w:rPr>
              <w:t>iberación</w:t>
            </w:r>
            <w:r w:rsidRPr="00EF33F0">
              <w:rPr>
                <w:lang w:val="es-ES_tradnl"/>
              </w:rP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22D27140" w14:textId="77777777" w:rsidR="001213C2" w:rsidRPr="00EF33F0" w:rsidRDefault="00420B33">
            <w:pPr>
              <w:spacing w:after="0" w:line="259" w:lineRule="auto"/>
              <w:ind w:left="139" w:firstLine="127"/>
              <w:jc w:val="left"/>
              <w:rPr>
                <w:lang w:val="es-ES_tradnl"/>
              </w:rPr>
            </w:pPr>
            <w:r w:rsidRPr="00EF33F0">
              <w:rPr>
                <w:b/>
                <w:lang w:val="es-ES_tradnl"/>
              </w:rPr>
              <w:t>Porcentaje del total de los valores en custodia a liberar</w:t>
            </w:r>
            <w:r w:rsidRPr="00EF33F0">
              <w:rPr>
                <w:lang w:val="es-ES_tradnl"/>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E4F5E04" w14:textId="77777777" w:rsidR="001213C2" w:rsidRPr="00EF33F0" w:rsidRDefault="00420B33">
            <w:pPr>
              <w:spacing w:after="0" w:line="259" w:lineRule="auto"/>
              <w:ind w:left="75" w:firstLine="0"/>
              <w:jc w:val="center"/>
              <w:rPr>
                <w:lang w:val="es-ES_tradnl"/>
              </w:rPr>
            </w:pPr>
            <w:r w:rsidRPr="00EF33F0">
              <w:rPr>
                <w:b/>
                <w:lang w:val="es-ES_tradnl"/>
              </w:rPr>
              <w:t>Cantidad total de los valores en custodia a liberar</w:t>
            </w:r>
            <w:r w:rsidRPr="00EF33F0">
              <w:rPr>
                <w:lang w:val="es-ES_tradnl"/>
              </w:rPr>
              <w:t xml:space="preserve"> </w:t>
            </w:r>
          </w:p>
        </w:tc>
      </w:tr>
      <w:tr w:rsidR="001213C2" w:rsidRPr="00EF33F0" w14:paraId="33CF58BF" w14:textId="77777777">
        <w:trPr>
          <w:trHeight w:val="684"/>
        </w:trPr>
        <w:tc>
          <w:tcPr>
            <w:tcW w:w="2955" w:type="dxa"/>
            <w:tcBorders>
              <w:top w:val="single" w:sz="4" w:space="0" w:color="000000"/>
              <w:left w:val="single" w:sz="4" w:space="0" w:color="000000"/>
              <w:bottom w:val="single" w:sz="4" w:space="0" w:color="000000"/>
              <w:right w:val="single" w:sz="4" w:space="0" w:color="000000"/>
            </w:tcBorders>
          </w:tcPr>
          <w:p w14:paraId="5AC57EE1" w14:textId="241BBFA3" w:rsidR="001213C2" w:rsidRPr="00EF33F0" w:rsidRDefault="00420B33">
            <w:pPr>
              <w:spacing w:after="0" w:line="259" w:lineRule="auto"/>
              <w:ind w:left="7" w:firstLine="0"/>
              <w:jc w:val="center"/>
              <w:rPr>
                <w:lang w:val="es-ES_tradnl"/>
              </w:rPr>
            </w:pPr>
            <w:r w:rsidRPr="00EF33F0">
              <w:rPr>
                <w:b/>
                <w:lang w:val="es-ES_tradnl"/>
              </w:rPr>
              <w:t>[</w:t>
            </w:r>
            <w:r w:rsidR="00EF6C49">
              <w:rPr>
                <w:b/>
                <w:lang w:val="es-ES_tradnl"/>
              </w:rPr>
              <w:t>Indicar la fecha del boletín</w:t>
            </w:r>
            <w:r w:rsidRPr="00EF33F0">
              <w:rPr>
                <w:b/>
                <w:lang w:val="es-ES_tradnl"/>
              </w:rPr>
              <w:t>]</w:t>
            </w:r>
            <w:r w:rsidRPr="00EF33F0">
              <w:rPr>
                <w:lang w:val="es-ES_tradnl"/>
              </w:rP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65A15301" w14:textId="77777777" w:rsidR="001213C2" w:rsidRPr="00EF33F0" w:rsidRDefault="00420B33">
            <w:pPr>
              <w:spacing w:after="0" w:line="259" w:lineRule="auto"/>
              <w:ind w:left="100" w:firstLine="0"/>
              <w:jc w:val="center"/>
              <w:rPr>
                <w:lang w:val="es-ES_tradnl"/>
              </w:rPr>
            </w:pPr>
            <w:r w:rsidRPr="00EF33F0">
              <w:rPr>
                <w:b/>
                <w:lang w:val="es-ES_tradnl"/>
              </w:rPr>
              <w:t>25%</w:t>
            </w:r>
            <w:r w:rsidRPr="00EF33F0">
              <w:rPr>
                <w:lang w:val="es-ES_tradnl"/>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8FA4253"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4BAF0C47" w14:textId="77777777">
        <w:trPr>
          <w:trHeight w:val="958"/>
        </w:trPr>
        <w:tc>
          <w:tcPr>
            <w:tcW w:w="2955" w:type="dxa"/>
            <w:tcBorders>
              <w:top w:val="single" w:sz="4" w:space="0" w:color="000000"/>
              <w:left w:val="single" w:sz="4" w:space="0" w:color="000000"/>
              <w:bottom w:val="single" w:sz="4" w:space="0" w:color="000000"/>
              <w:right w:val="single" w:sz="4" w:space="0" w:color="000000"/>
            </w:tcBorders>
          </w:tcPr>
          <w:p w14:paraId="348C751F" w14:textId="4A357104" w:rsidR="001213C2" w:rsidRPr="00EF33F0" w:rsidRDefault="00AD1684">
            <w:pPr>
              <w:spacing w:after="0" w:line="259" w:lineRule="auto"/>
              <w:ind w:left="0" w:firstLine="0"/>
              <w:jc w:val="center"/>
              <w:rPr>
                <w:lang w:val="es-ES_tradnl"/>
              </w:rPr>
            </w:pPr>
            <w:r w:rsidRPr="00EF33F0">
              <w:rPr>
                <w:b/>
                <w:lang w:val="es-ES_tradnl"/>
              </w:rPr>
              <w:t>[</w:t>
            </w:r>
            <w:r>
              <w:rPr>
                <w:b/>
                <w:lang w:val="es-ES_tradnl"/>
              </w:rPr>
              <w:t>Indicar la fecha</w:t>
            </w:r>
            <w:r w:rsidRPr="00EF33F0">
              <w:rPr>
                <w:b/>
                <w:lang w:val="es-ES_tradnl"/>
              </w:rPr>
              <w:t xml:space="preserve"> </w:t>
            </w:r>
            <w:r>
              <w:rPr>
                <w:b/>
                <w:lang w:val="es-ES_tradnl"/>
              </w:rPr>
              <w:t>que es</w:t>
            </w:r>
            <w:r w:rsidRPr="00EF33F0">
              <w:rPr>
                <w:b/>
                <w:lang w:val="es-ES_tradnl"/>
              </w:rPr>
              <w:t xml:space="preserve"> 6 meses </w:t>
            </w:r>
            <w:r>
              <w:rPr>
                <w:b/>
                <w:lang w:val="es-ES_tradnl"/>
              </w:rPr>
              <w:t>después de la f</w:t>
            </w:r>
            <w:r w:rsidRPr="00EF33F0">
              <w:rPr>
                <w:b/>
                <w:color w:val="auto"/>
                <w:kern w:val="0"/>
                <w:lang w:val="es-ES_tradnl" w:bidi="ar-SA"/>
                <w14:ligatures w14:val="none"/>
              </w:rPr>
              <w:t xml:space="preserve">echa del </w:t>
            </w:r>
            <w:r>
              <w:rPr>
                <w:b/>
                <w:color w:val="auto"/>
                <w:kern w:val="0"/>
                <w:lang w:val="es-ES_tradnl" w:bidi="ar-SA"/>
                <w14:ligatures w14:val="none"/>
              </w:rPr>
              <w:t>b</w:t>
            </w:r>
            <w:r w:rsidRPr="00EF33F0">
              <w:rPr>
                <w:b/>
                <w:color w:val="auto"/>
                <w:kern w:val="0"/>
                <w:lang w:val="es-ES_tradnl" w:bidi="ar-SA"/>
                <w14:ligatures w14:val="none"/>
              </w:rPr>
              <w:t>oletín</w:t>
            </w:r>
            <w:r w:rsidRPr="00EF33F0">
              <w:rPr>
                <w:b/>
                <w:lang w:val="es-ES_tradnl"/>
              </w:rPr>
              <w:t>]</w:t>
            </w:r>
          </w:p>
        </w:tc>
        <w:tc>
          <w:tcPr>
            <w:tcW w:w="3188" w:type="dxa"/>
            <w:tcBorders>
              <w:top w:val="single" w:sz="4" w:space="0" w:color="000000"/>
              <w:left w:val="single" w:sz="4" w:space="0" w:color="000000"/>
              <w:bottom w:val="single" w:sz="4" w:space="0" w:color="000000"/>
              <w:right w:val="single" w:sz="4" w:space="0" w:color="000000"/>
            </w:tcBorders>
          </w:tcPr>
          <w:p w14:paraId="0B760905" w14:textId="77777777" w:rsidR="001213C2" w:rsidRPr="00EF33F0" w:rsidRDefault="00420B33">
            <w:pPr>
              <w:spacing w:after="0" w:line="259" w:lineRule="auto"/>
              <w:ind w:left="100" w:firstLine="0"/>
              <w:jc w:val="center"/>
              <w:rPr>
                <w:lang w:val="es-ES_tradnl"/>
              </w:rPr>
            </w:pPr>
            <w:r w:rsidRPr="00EF33F0">
              <w:rPr>
                <w:b/>
                <w:lang w:val="es-ES_tradnl"/>
              </w:rPr>
              <w:t>25%</w:t>
            </w:r>
            <w:r w:rsidRPr="00EF33F0">
              <w:rPr>
                <w:lang w:val="es-ES_tradnl"/>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4A44C7BA"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26957D2B" w14:textId="77777777">
        <w:trPr>
          <w:trHeight w:val="958"/>
        </w:trPr>
        <w:tc>
          <w:tcPr>
            <w:tcW w:w="2955" w:type="dxa"/>
            <w:tcBorders>
              <w:top w:val="single" w:sz="4" w:space="0" w:color="000000"/>
              <w:left w:val="single" w:sz="4" w:space="0" w:color="000000"/>
              <w:bottom w:val="single" w:sz="4" w:space="0" w:color="000000"/>
              <w:right w:val="single" w:sz="4" w:space="0" w:color="000000"/>
            </w:tcBorders>
          </w:tcPr>
          <w:p w14:paraId="1576D43D" w14:textId="0BC3D0D6" w:rsidR="001213C2" w:rsidRPr="00EF33F0" w:rsidRDefault="00AD1684">
            <w:pPr>
              <w:spacing w:after="0" w:line="259" w:lineRule="auto"/>
              <w:ind w:left="0" w:firstLine="0"/>
              <w:jc w:val="center"/>
              <w:rPr>
                <w:lang w:val="es-ES_tradnl"/>
              </w:rPr>
            </w:pPr>
            <w:r w:rsidRPr="00EF33F0">
              <w:rPr>
                <w:b/>
                <w:lang w:val="es-ES_tradnl"/>
              </w:rPr>
              <w:t>[</w:t>
            </w:r>
            <w:r>
              <w:rPr>
                <w:b/>
                <w:lang w:val="es-ES_tradnl"/>
              </w:rPr>
              <w:t>Indicar la fecha</w:t>
            </w:r>
            <w:r w:rsidRPr="00EF33F0">
              <w:rPr>
                <w:b/>
                <w:lang w:val="es-ES_tradnl"/>
              </w:rPr>
              <w:t xml:space="preserve"> </w:t>
            </w:r>
            <w:r>
              <w:rPr>
                <w:b/>
                <w:lang w:val="es-ES_tradnl"/>
              </w:rPr>
              <w:t>que es</w:t>
            </w:r>
            <w:r w:rsidRPr="00EF33F0">
              <w:rPr>
                <w:b/>
                <w:lang w:val="es-ES_tradnl"/>
              </w:rPr>
              <w:t xml:space="preserve"> </w:t>
            </w:r>
            <w:r>
              <w:rPr>
                <w:b/>
                <w:lang w:val="es-ES_tradnl"/>
              </w:rPr>
              <w:t>12</w:t>
            </w:r>
            <w:r w:rsidRPr="00EF33F0">
              <w:rPr>
                <w:b/>
                <w:lang w:val="es-ES_tradnl"/>
              </w:rPr>
              <w:t xml:space="preserve"> meses </w:t>
            </w:r>
            <w:r>
              <w:rPr>
                <w:b/>
                <w:lang w:val="es-ES_tradnl"/>
              </w:rPr>
              <w:t>después de la f</w:t>
            </w:r>
            <w:r w:rsidRPr="00EF33F0">
              <w:rPr>
                <w:b/>
                <w:color w:val="auto"/>
                <w:kern w:val="0"/>
                <w:lang w:val="es-ES_tradnl" w:bidi="ar-SA"/>
                <w14:ligatures w14:val="none"/>
              </w:rPr>
              <w:t xml:space="preserve">echa del </w:t>
            </w:r>
            <w:r>
              <w:rPr>
                <w:b/>
                <w:color w:val="auto"/>
                <w:kern w:val="0"/>
                <w:lang w:val="es-ES_tradnl" w:bidi="ar-SA"/>
                <w14:ligatures w14:val="none"/>
              </w:rPr>
              <w:t>b</w:t>
            </w:r>
            <w:r w:rsidRPr="00EF33F0">
              <w:rPr>
                <w:b/>
                <w:color w:val="auto"/>
                <w:kern w:val="0"/>
                <w:lang w:val="es-ES_tradnl" w:bidi="ar-SA"/>
                <w14:ligatures w14:val="none"/>
              </w:rPr>
              <w:t>oletín</w:t>
            </w:r>
            <w:r w:rsidRPr="00EF33F0">
              <w:rPr>
                <w:b/>
                <w:lang w:val="es-ES_tradnl"/>
              </w:rPr>
              <w:t>]</w:t>
            </w:r>
          </w:p>
        </w:tc>
        <w:tc>
          <w:tcPr>
            <w:tcW w:w="3188" w:type="dxa"/>
            <w:tcBorders>
              <w:top w:val="single" w:sz="4" w:space="0" w:color="000000"/>
              <w:left w:val="single" w:sz="4" w:space="0" w:color="000000"/>
              <w:bottom w:val="single" w:sz="4" w:space="0" w:color="000000"/>
              <w:right w:val="single" w:sz="4" w:space="0" w:color="000000"/>
            </w:tcBorders>
          </w:tcPr>
          <w:p w14:paraId="0AB8F6D7" w14:textId="77777777" w:rsidR="001213C2" w:rsidRPr="00EF33F0" w:rsidRDefault="00420B33">
            <w:pPr>
              <w:spacing w:after="0" w:line="259" w:lineRule="auto"/>
              <w:ind w:left="100" w:firstLine="0"/>
              <w:jc w:val="center"/>
              <w:rPr>
                <w:lang w:val="es-ES_tradnl"/>
              </w:rPr>
            </w:pPr>
            <w:r w:rsidRPr="00EF33F0">
              <w:rPr>
                <w:b/>
                <w:lang w:val="es-ES_tradnl"/>
              </w:rPr>
              <w:t>25%</w:t>
            </w:r>
            <w:r w:rsidRPr="00EF33F0">
              <w:rPr>
                <w:lang w:val="es-ES_tradnl"/>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4E23EF0"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7070633B" w14:textId="77777777">
        <w:trPr>
          <w:trHeight w:val="958"/>
        </w:trPr>
        <w:tc>
          <w:tcPr>
            <w:tcW w:w="2955" w:type="dxa"/>
            <w:tcBorders>
              <w:top w:val="single" w:sz="4" w:space="0" w:color="000000"/>
              <w:left w:val="single" w:sz="4" w:space="0" w:color="000000"/>
              <w:bottom w:val="single" w:sz="4" w:space="0" w:color="000000"/>
              <w:right w:val="single" w:sz="4" w:space="0" w:color="000000"/>
            </w:tcBorders>
          </w:tcPr>
          <w:p w14:paraId="4FEF9763" w14:textId="7656BD8F" w:rsidR="001213C2" w:rsidRPr="00EF33F0" w:rsidRDefault="00AD1684">
            <w:pPr>
              <w:spacing w:after="0" w:line="259" w:lineRule="auto"/>
              <w:ind w:left="0" w:firstLine="0"/>
              <w:jc w:val="center"/>
              <w:rPr>
                <w:lang w:val="es-ES_tradnl"/>
              </w:rPr>
            </w:pPr>
            <w:r w:rsidRPr="00EF33F0">
              <w:rPr>
                <w:b/>
                <w:lang w:val="es-ES_tradnl"/>
              </w:rPr>
              <w:t>[</w:t>
            </w:r>
            <w:r>
              <w:rPr>
                <w:b/>
                <w:lang w:val="es-ES_tradnl"/>
              </w:rPr>
              <w:t>Indicar la fecha</w:t>
            </w:r>
            <w:r w:rsidRPr="00EF33F0">
              <w:rPr>
                <w:b/>
                <w:lang w:val="es-ES_tradnl"/>
              </w:rPr>
              <w:t xml:space="preserve"> </w:t>
            </w:r>
            <w:r>
              <w:rPr>
                <w:b/>
                <w:lang w:val="es-ES_tradnl"/>
              </w:rPr>
              <w:t>que es</w:t>
            </w:r>
            <w:r w:rsidRPr="00EF33F0">
              <w:rPr>
                <w:b/>
                <w:lang w:val="es-ES_tradnl"/>
              </w:rPr>
              <w:t xml:space="preserve"> </w:t>
            </w:r>
            <w:r>
              <w:rPr>
                <w:b/>
                <w:lang w:val="es-ES_tradnl"/>
              </w:rPr>
              <w:t>18</w:t>
            </w:r>
            <w:r w:rsidRPr="00EF33F0">
              <w:rPr>
                <w:b/>
                <w:lang w:val="es-ES_tradnl"/>
              </w:rPr>
              <w:t xml:space="preserve"> meses </w:t>
            </w:r>
            <w:r>
              <w:rPr>
                <w:b/>
                <w:lang w:val="es-ES_tradnl"/>
              </w:rPr>
              <w:t>después de la f</w:t>
            </w:r>
            <w:r w:rsidRPr="00EF33F0">
              <w:rPr>
                <w:b/>
                <w:color w:val="auto"/>
                <w:kern w:val="0"/>
                <w:lang w:val="es-ES_tradnl" w:bidi="ar-SA"/>
                <w14:ligatures w14:val="none"/>
              </w:rPr>
              <w:t xml:space="preserve">echa del </w:t>
            </w:r>
            <w:r>
              <w:rPr>
                <w:b/>
                <w:color w:val="auto"/>
                <w:kern w:val="0"/>
                <w:lang w:val="es-ES_tradnl" w:bidi="ar-SA"/>
                <w14:ligatures w14:val="none"/>
              </w:rPr>
              <w:t>b</w:t>
            </w:r>
            <w:r w:rsidRPr="00EF33F0">
              <w:rPr>
                <w:b/>
                <w:color w:val="auto"/>
                <w:kern w:val="0"/>
                <w:lang w:val="es-ES_tradnl" w:bidi="ar-SA"/>
                <w14:ligatures w14:val="none"/>
              </w:rPr>
              <w:t>oletín</w:t>
            </w:r>
            <w:r w:rsidRPr="00EF33F0">
              <w:rPr>
                <w:b/>
                <w:lang w:val="es-ES_tradnl"/>
              </w:rPr>
              <w:t>]</w:t>
            </w:r>
          </w:p>
        </w:tc>
        <w:tc>
          <w:tcPr>
            <w:tcW w:w="3188" w:type="dxa"/>
            <w:tcBorders>
              <w:top w:val="single" w:sz="4" w:space="0" w:color="000000"/>
              <w:left w:val="single" w:sz="4" w:space="0" w:color="000000"/>
              <w:bottom w:val="single" w:sz="4" w:space="0" w:color="000000"/>
              <w:right w:val="single" w:sz="4" w:space="0" w:color="000000"/>
            </w:tcBorders>
          </w:tcPr>
          <w:p w14:paraId="358F96B8" w14:textId="77777777" w:rsidR="001213C2" w:rsidRPr="00EF33F0" w:rsidRDefault="00420B33">
            <w:pPr>
              <w:spacing w:after="0" w:line="259" w:lineRule="auto"/>
              <w:ind w:left="100" w:firstLine="0"/>
              <w:jc w:val="center"/>
              <w:rPr>
                <w:lang w:val="es-ES_tradnl"/>
              </w:rPr>
            </w:pPr>
            <w:r w:rsidRPr="00EF33F0">
              <w:rPr>
                <w:b/>
                <w:lang w:val="es-ES_tradnl"/>
              </w:rPr>
              <w:t>25%</w:t>
            </w:r>
            <w:r w:rsidRPr="00EF33F0">
              <w:rPr>
                <w:lang w:val="es-ES_tradnl"/>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6095DDF1"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2CCEB8D0" w14:textId="77777777">
        <w:trPr>
          <w:trHeight w:val="408"/>
        </w:trPr>
        <w:tc>
          <w:tcPr>
            <w:tcW w:w="2955" w:type="dxa"/>
            <w:tcBorders>
              <w:top w:val="single" w:sz="4" w:space="0" w:color="000000"/>
              <w:left w:val="single" w:sz="4" w:space="0" w:color="000000"/>
              <w:bottom w:val="single" w:sz="4" w:space="0" w:color="000000"/>
              <w:right w:val="single" w:sz="4" w:space="0" w:color="000000"/>
            </w:tcBorders>
          </w:tcPr>
          <w:p w14:paraId="229BB1DE" w14:textId="77777777" w:rsidR="001213C2" w:rsidRPr="00EF33F0" w:rsidRDefault="00420B33">
            <w:pPr>
              <w:spacing w:after="0" w:line="259" w:lineRule="auto"/>
              <w:ind w:left="109" w:firstLine="0"/>
              <w:jc w:val="center"/>
              <w:rPr>
                <w:lang w:val="es-ES_tradnl"/>
              </w:rPr>
            </w:pPr>
            <w:r w:rsidRPr="00EF33F0">
              <w:rPr>
                <w:b/>
                <w:lang w:val="es-ES_tradnl"/>
              </w:rPr>
              <w:t>TOTAL</w:t>
            </w:r>
            <w:r w:rsidRPr="00EF33F0">
              <w:rPr>
                <w:lang w:val="es-ES_tradnl"/>
              </w:rP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4A03469F" w14:textId="77777777" w:rsidR="001213C2" w:rsidRPr="00EF33F0" w:rsidRDefault="00420B33">
            <w:pPr>
              <w:spacing w:after="0" w:line="259" w:lineRule="auto"/>
              <w:ind w:left="100" w:firstLine="0"/>
              <w:jc w:val="center"/>
              <w:rPr>
                <w:lang w:val="es-ES_tradnl"/>
              </w:rPr>
            </w:pPr>
            <w:r w:rsidRPr="00EF33F0">
              <w:rPr>
                <w:b/>
                <w:lang w:val="es-ES_tradnl"/>
              </w:rPr>
              <w:t>100%</w:t>
            </w:r>
            <w:r w:rsidRPr="00EF33F0">
              <w:rPr>
                <w:lang w:val="es-ES_tradnl"/>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AB92BB5"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bl>
    <w:p w14:paraId="1194D95C" w14:textId="77777777" w:rsidR="001213C2" w:rsidRPr="00EF33F0" w:rsidRDefault="00420B33">
      <w:pPr>
        <w:spacing w:after="123" w:line="259" w:lineRule="auto"/>
        <w:ind w:left="19" w:firstLine="0"/>
        <w:jc w:val="left"/>
        <w:rPr>
          <w:lang w:val="es-ES_tradnl"/>
        </w:rPr>
      </w:pPr>
      <w:r w:rsidRPr="00EF33F0">
        <w:rPr>
          <w:b/>
          <w:sz w:val="16"/>
          <w:lang w:val="es-ES_tradnl"/>
        </w:rPr>
        <w:t xml:space="preserve"> </w:t>
      </w:r>
    </w:p>
    <w:p w14:paraId="16635114" w14:textId="2750BED9" w:rsidR="001213C2" w:rsidRPr="00EF33F0" w:rsidRDefault="00420B33">
      <w:pPr>
        <w:ind w:left="235" w:right="43"/>
        <w:rPr>
          <w:lang w:val="es-ES_tradnl"/>
        </w:rPr>
      </w:pPr>
      <w:r w:rsidRPr="00EF33F0">
        <w:rPr>
          <w:lang w:val="es-ES_tradnl"/>
        </w:rPr>
        <w:t>*En el más simple de los casos</w:t>
      </w:r>
      <w:r w:rsidR="00BC5B85">
        <w:rPr>
          <w:lang w:val="es-ES_tradnl"/>
        </w:rPr>
        <w:t>,</w:t>
      </w:r>
      <w:r w:rsidRPr="00EF33F0">
        <w:rPr>
          <w:lang w:val="es-ES_tradnl"/>
        </w:rPr>
        <w:t xml:space="preserve"> donde no haya cambios a los valores en custodia inicialmente depositados y que no haya valores en custodia adicionales, </w:t>
      </w:r>
      <w:r w:rsidR="00230331" w:rsidRPr="00DF3D15">
        <w:rPr>
          <w:lang w:val="es-ES"/>
        </w:rPr>
        <w:t xml:space="preserve">este cronograma </w:t>
      </w:r>
      <w:r w:rsidRPr="00EF33F0">
        <w:rPr>
          <w:lang w:val="es-ES_tradnl"/>
        </w:rPr>
        <w:t xml:space="preserve">cronograma de liberación resultará en la liberación de los valores en custodia en tramos iguales de 25%. </w:t>
      </w:r>
    </w:p>
    <w:p w14:paraId="37AF8B94" w14:textId="77777777" w:rsidR="00CC5AB8" w:rsidRPr="00EF33F0" w:rsidRDefault="00CC5AB8">
      <w:pPr>
        <w:spacing w:after="264"/>
        <w:ind w:right="130"/>
        <w:jc w:val="center"/>
        <w:rPr>
          <w:b/>
          <w:lang w:val="es-ES_tradnl"/>
        </w:rPr>
      </w:pPr>
      <w:r w:rsidRPr="00EF33F0">
        <w:rPr>
          <w:b/>
          <w:lang w:val="es-ES_tradnl"/>
        </w:rPr>
        <w:br w:type="page"/>
      </w:r>
    </w:p>
    <w:p w14:paraId="0B955D86" w14:textId="77777777" w:rsidR="007E7C2C" w:rsidRDefault="007E7C2C">
      <w:pPr>
        <w:spacing w:after="264"/>
        <w:ind w:right="130"/>
        <w:jc w:val="center"/>
        <w:rPr>
          <w:b/>
          <w:lang w:val="es-ES_tradnl"/>
        </w:rPr>
      </w:pPr>
    </w:p>
    <w:p w14:paraId="127B35A6" w14:textId="77777777" w:rsidR="007E7C2C" w:rsidRDefault="007E7C2C">
      <w:pPr>
        <w:spacing w:after="264"/>
        <w:ind w:right="130"/>
        <w:jc w:val="center"/>
        <w:rPr>
          <w:b/>
          <w:lang w:val="es-ES_tradnl"/>
        </w:rPr>
      </w:pPr>
    </w:p>
    <w:p w14:paraId="7B843614" w14:textId="7C3182FE" w:rsidR="00CC5AB8" w:rsidRPr="00EF33F0" w:rsidRDefault="00420B33">
      <w:pPr>
        <w:spacing w:after="264"/>
        <w:ind w:right="130"/>
        <w:jc w:val="center"/>
        <w:rPr>
          <w:b/>
          <w:lang w:val="es-ES_tradnl"/>
        </w:rPr>
      </w:pPr>
      <w:r w:rsidRPr="00EF33F0">
        <w:rPr>
          <w:b/>
          <w:lang w:val="es-ES_tradnl"/>
        </w:rPr>
        <w:t xml:space="preserve">ANEXO B(2) </w:t>
      </w:r>
    </w:p>
    <w:p w14:paraId="7B2A17A5" w14:textId="2228017A" w:rsidR="001213C2" w:rsidRPr="00EF33F0" w:rsidRDefault="00420B33">
      <w:pPr>
        <w:spacing w:after="264"/>
        <w:ind w:right="130"/>
        <w:jc w:val="center"/>
        <w:rPr>
          <w:b/>
          <w:bCs/>
          <w:lang w:val="es-ES_tradnl"/>
        </w:rPr>
      </w:pPr>
      <w:r w:rsidRPr="00EF33F0">
        <w:rPr>
          <w:b/>
          <w:lang w:val="es-ES_tradnl"/>
        </w:rPr>
        <w:t>EMISOR DE NIVEL 2</w:t>
      </w:r>
      <w:r w:rsidRPr="00EF33F0">
        <w:rPr>
          <w:lang w:val="es-ES_tradnl"/>
        </w:rPr>
        <w:t xml:space="preserve"> </w:t>
      </w:r>
      <w:r w:rsidR="006A7B90" w:rsidRPr="00EF33F0">
        <w:rPr>
          <w:lang w:val="es-ES_tradnl"/>
        </w:rPr>
        <w:t xml:space="preserve">– </w:t>
      </w:r>
      <w:r w:rsidR="00A62EAF" w:rsidRPr="00A62EAF">
        <w:rPr>
          <w:b/>
          <w:bCs/>
          <w:lang w:val="es-ES_tradnl"/>
        </w:rPr>
        <w:t>C</w:t>
      </w:r>
      <w:r w:rsidR="00FF2240">
        <w:rPr>
          <w:b/>
          <w:bCs/>
          <w:lang w:val="es-ES_tradnl"/>
        </w:rPr>
        <w:t xml:space="preserve">RONOGRAMA </w:t>
      </w:r>
      <w:r w:rsidR="00A62EAF" w:rsidRPr="00A62EAF">
        <w:rPr>
          <w:b/>
          <w:bCs/>
          <w:lang w:val="es-ES_tradnl"/>
        </w:rPr>
        <w:t xml:space="preserve">DE </w:t>
      </w:r>
      <w:r w:rsidR="006A7B90" w:rsidRPr="00EF33F0">
        <w:rPr>
          <w:b/>
          <w:bCs/>
          <w:lang w:val="es-ES_tradnl"/>
        </w:rPr>
        <w:t>LIBERACIÓN DE LOS VALORES</w:t>
      </w:r>
    </w:p>
    <w:p w14:paraId="6BBD3435" w14:textId="5C42D9F4" w:rsidR="006A7B90" w:rsidRPr="00EF33F0" w:rsidRDefault="006A7B90" w:rsidP="006A7B90">
      <w:pPr>
        <w:rPr>
          <w:color w:val="auto"/>
          <w:kern w:val="0"/>
          <w:lang w:val="es-ES_tradnl" w:bidi="ar-SA"/>
          <w14:ligatures w14:val="none"/>
        </w:rPr>
      </w:pPr>
      <w:r w:rsidRPr="00EF33F0">
        <w:rPr>
          <w:color w:val="auto"/>
          <w:kern w:val="0"/>
          <w:lang w:val="es-ES_tradnl" w:bidi="ar-SA"/>
          <w14:ligatures w14:val="none"/>
        </w:rPr>
        <w:t>“</w:t>
      </w:r>
      <w:r w:rsidRPr="00EF33F0">
        <w:rPr>
          <w:b/>
          <w:color w:val="auto"/>
          <w:kern w:val="0"/>
          <w:lang w:val="es-ES_tradnl" w:bidi="ar-SA"/>
          <w14:ligatures w14:val="none"/>
        </w:rPr>
        <w:t xml:space="preserve">Fecha del </w:t>
      </w:r>
      <w:r w:rsidR="00853012">
        <w:rPr>
          <w:b/>
          <w:color w:val="auto"/>
          <w:kern w:val="0"/>
          <w:lang w:val="es-ES_tradnl" w:bidi="ar-SA"/>
          <w14:ligatures w14:val="none"/>
        </w:rPr>
        <w:t>b</w:t>
      </w:r>
      <w:r w:rsidRPr="00EF33F0">
        <w:rPr>
          <w:b/>
          <w:color w:val="auto"/>
          <w:kern w:val="0"/>
          <w:lang w:val="es-ES_tradnl" w:bidi="ar-SA"/>
          <w14:ligatures w14:val="none"/>
        </w:rPr>
        <w:t>oletín</w:t>
      </w:r>
      <w:r w:rsidRPr="00EF33F0">
        <w:rPr>
          <w:color w:val="auto"/>
          <w:kern w:val="0"/>
          <w:lang w:val="es-ES_tradnl" w:bidi="ar-SA"/>
          <w14:ligatures w14:val="none"/>
        </w:rPr>
        <w:t xml:space="preserve">” significa la fecha del Boletín de la Bolsa que confirma la aceptación final de la </w:t>
      </w:r>
      <w:r w:rsidR="00D604FB">
        <w:rPr>
          <w:color w:val="auto"/>
          <w:kern w:val="0"/>
          <w:lang w:val="es-ES_tradnl" w:bidi="ar-SA"/>
          <w14:ligatures w14:val="none"/>
        </w:rPr>
        <w:t>transacción</w:t>
      </w:r>
      <w:r w:rsidRPr="00EF33F0">
        <w:rPr>
          <w:color w:val="auto"/>
          <w:kern w:val="0"/>
          <w:lang w:val="es-ES_tradnl" w:bidi="ar-SA"/>
          <w14:ligatures w14:val="none"/>
        </w:rPr>
        <w:t>.</w:t>
      </w:r>
    </w:p>
    <w:p w14:paraId="66065C21" w14:textId="77777777" w:rsidR="006A7B90" w:rsidRPr="00EF33F0" w:rsidRDefault="006A7B90" w:rsidP="00EF33F0">
      <w:pPr>
        <w:rPr>
          <w:lang w:val="es-ES_tradnl" w:bidi="ar-SA"/>
        </w:rPr>
      </w:pPr>
    </w:p>
    <w:p w14:paraId="02641304" w14:textId="77777777" w:rsidR="001213C2" w:rsidRPr="00EF33F0" w:rsidRDefault="00420B33">
      <w:pPr>
        <w:pStyle w:val="Heading2"/>
        <w:spacing w:after="0" w:line="259" w:lineRule="auto"/>
        <w:ind w:left="235"/>
        <w:rPr>
          <w:lang w:val="es-ES_tradnl"/>
        </w:rPr>
      </w:pPr>
      <w:r w:rsidRPr="00EF33F0">
        <w:rPr>
          <w:u w:val="single" w:color="000000"/>
          <w:lang w:val="es-ES_tradnl"/>
        </w:rPr>
        <w:t>Liberación prevista</w:t>
      </w:r>
      <w:r w:rsidRPr="00EF33F0">
        <w:rPr>
          <w:b w:val="0"/>
          <w:lang w:val="es-ES_tradnl"/>
        </w:rPr>
        <w:t xml:space="preserve"> </w:t>
      </w:r>
    </w:p>
    <w:tbl>
      <w:tblPr>
        <w:tblStyle w:val="TableGrid"/>
        <w:tblW w:w="9472" w:type="dxa"/>
        <w:tblInd w:w="118" w:type="dxa"/>
        <w:tblCellMar>
          <w:top w:w="7" w:type="dxa"/>
          <w:left w:w="5" w:type="dxa"/>
          <w:right w:w="106" w:type="dxa"/>
        </w:tblCellMar>
        <w:tblLook w:val="04A0" w:firstRow="1" w:lastRow="0" w:firstColumn="1" w:lastColumn="0" w:noHBand="0" w:noVBand="1"/>
      </w:tblPr>
      <w:tblGrid>
        <w:gridCol w:w="2955"/>
        <w:gridCol w:w="3276"/>
        <w:gridCol w:w="3241"/>
      </w:tblGrid>
      <w:tr w:rsidR="001213C2" w:rsidRPr="00652E1D" w14:paraId="65D0F88B" w14:textId="77777777">
        <w:trPr>
          <w:trHeight w:val="562"/>
        </w:trPr>
        <w:tc>
          <w:tcPr>
            <w:tcW w:w="2955" w:type="dxa"/>
            <w:tcBorders>
              <w:top w:val="single" w:sz="4" w:space="0" w:color="000000"/>
              <w:left w:val="single" w:sz="4" w:space="0" w:color="000000"/>
              <w:bottom w:val="single" w:sz="4" w:space="0" w:color="000000"/>
              <w:right w:val="single" w:sz="4" w:space="0" w:color="000000"/>
            </w:tcBorders>
          </w:tcPr>
          <w:p w14:paraId="543A3427" w14:textId="77777777" w:rsidR="001213C2" w:rsidRPr="00EF33F0" w:rsidRDefault="00420B33">
            <w:pPr>
              <w:spacing w:after="0" w:line="259" w:lineRule="auto"/>
              <w:ind w:left="2" w:firstLine="0"/>
              <w:jc w:val="left"/>
              <w:rPr>
                <w:lang w:val="es-ES_tradnl"/>
              </w:rPr>
            </w:pPr>
            <w:r w:rsidRPr="00EF33F0">
              <w:rPr>
                <w:b/>
                <w:sz w:val="23"/>
                <w:lang w:val="es-ES_tradnl"/>
              </w:rPr>
              <w:t xml:space="preserve"> </w:t>
            </w:r>
          </w:p>
          <w:p w14:paraId="57EFA2BF" w14:textId="07C75216" w:rsidR="001213C2" w:rsidRPr="00EF33F0" w:rsidRDefault="00420B33">
            <w:pPr>
              <w:spacing w:after="0" w:line="259" w:lineRule="auto"/>
              <w:ind w:left="66" w:firstLine="0"/>
              <w:jc w:val="center"/>
              <w:rPr>
                <w:lang w:val="es-ES_tradnl"/>
              </w:rPr>
            </w:pPr>
            <w:r w:rsidRPr="00EF33F0">
              <w:rPr>
                <w:b/>
                <w:lang w:val="es-ES_tradnl"/>
              </w:rPr>
              <w:t xml:space="preserve">Fechas de </w:t>
            </w:r>
            <w:r w:rsidR="00853012">
              <w:rPr>
                <w:b/>
                <w:lang w:val="es-ES_tradnl"/>
              </w:rPr>
              <w:t>l</w:t>
            </w:r>
            <w:r w:rsidRPr="00EF33F0">
              <w:rPr>
                <w:b/>
                <w:lang w:val="es-ES_tradnl"/>
              </w:rPr>
              <w:t>iberación</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1F435D6B" w14:textId="77777777" w:rsidR="001213C2" w:rsidRPr="00EF33F0" w:rsidRDefault="00420B33">
            <w:pPr>
              <w:spacing w:after="0" w:line="259" w:lineRule="auto"/>
              <w:ind w:left="187" w:firstLine="122"/>
              <w:jc w:val="left"/>
              <w:rPr>
                <w:lang w:val="es-ES_tradnl"/>
              </w:rPr>
            </w:pPr>
            <w:r w:rsidRPr="00EF33F0">
              <w:rPr>
                <w:b/>
                <w:lang w:val="es-ES_tradnl"/>
              </w:rPr>
              <w:t>Porcentaje del total de los valores en custodia a liberar</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76639827" w14:textId="77777777" w:rsidR="001213C2" w:rsidRPr="00EF33F0" w:rsidRDefault="00420B33">
            <w:pPr>
              <w:spacing w:after="0" w:line="259" w:lineRule="auto"/>
              <w:ind w:left="36" w:firstLine="0"/>
              <w:jc w:val="center"/>
              <w:rPr>
                <w:lang w:val="es-ES_tradnl"/>
              </w:rPr>
            </w:pPr>
            <w:r w:rsidRPr="00EF33F0">
              <w:rPr>
                <w:b/>
                <w:lang w:val="es-ES_tradnl"/>
              </w:rPr>
              <w:t>Cantidad total de los valores en custodia a liberar</w:t>
            </w:r>
            <w:r w:rsidRPr="00EF33F0">
              <w:rPr>
                <w:lang w:val="es-ES_tradnl"/>
              </w:rPr>
              <w:t xml:space="preserve"> </w:t>
            </w:r>
          </w:p>
        </w:tc>
      </w:tr>
      <w:tr w:rsidR="001213C2" w:rsidRPr="00EF33F0" w14:paraId="4879AE1E" w14:textId="77777777">
        <w:trPr>
          <w:trHeight w:val="564"/>
        </w:trPr>
        <w:tc>
          <w:tcPr>
            <w:tcW w:w="2955" w:type="dxa"/>
            <w:tcBorders>
              <w:top w:val="single" w:sz="4" w:space="0" w:color="000000"/>
              <w:left w:val="single" w:sz="4" w:space="0" w:color="000000"/>
              <w:bottom w:val="single" w:sz="4" w:space="0" w:color="000000"/>
              <w:right w:val="single" w:sz="4" w:space="0" w:color="000000"/>
            </w:tcBorders>
          </w:tcPr>
          <w:p w14:paraId="1CDBC763" w14:textId="3AC0BB53" w:rsidR="001213C2" w:rsidRPr="00EF33F0" w:rsidRDefault="00420B33">
            <w:pPr>
              <w:spacing w:after="0" w:line="259" w:lineRule="auto"/>
              <w:ind w:left="7" w:firstLine="0"/>
              <w:jc w:val="center"/>
              <w:rPr>
                <w:lang w:val="es-ES_tradnl"/>
              </w:rPr>
            </w:pPr>
            <w:r w:rsidRPr="00EF33F0">
              <w:rPr>
                <w:b/>
                <w:lang w:val="es-ES_tradnl"/>
              </w:rPr>
              <w:t>[</w:t>
            </w:r>
            <w:r w:rsidR="00EF6C49">
              <w:rPr>
                <w:b/>
                <w:lang w:val="es-ES_tradnl"/>
              </w:rPr>
              <w:t>Indicar la fecha del boletín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367CE11B" w14:textId="77777777" w:rsidR="001213C2" w:rsidRPr="00EF33F0" w:rsidRDefault="00420B33">
            <w:pPr>
              <w:spacing w:after="0" w:line="259" w:lineRule="auto"/>
              <w:ind w:left="98" w:firstLine="0"/>
              <w:jc w:val="center"/>
              <w:rPr>
                <w:lang w:val="es-ES_tradnl"/>
              </w:rPr>
            </w:pPr>
            <w:r w:rsidRPr="00EF33F0">
              <w:rPr>
                <w:b/>
                <w:lang w:val="es-ES_tradnl"/>
              </w:rPr>
              <w:t>10%</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FD48EDD"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1CA5D189" w14:textId="77777777">
        <w:trPr>
          <w:trHeight w:val="838"/>
        </w:trPr>
        <w:tc>
          <w:tcPr>
            <w:tcW w:w="2955" w:type="dxa"/>
            <w:tcBorders>
              <w:top w:val="single" w:sz="4" w:space="0" w:color="000000"/>
              <w:left w:val="single" w:sz="4" w:space="0" w:color="000000"/>
              <w:bottom w:val="single" w:sz="4" w:space="0" w:color="000000"/>
              <w:right w:val="single" w:sz="4" w:space="0" w:color="000000"/>
            </w:tcBorders>
          </w:tcPr>
          <w:p w14:paraId="7F199C39" w14:textId="77A60590" w:rsidR="001213C2" w:rsidRPr="00EF33F0" w:rsidRDefault="00420B33">
            <w:pPr>
              <w:spacing w:after="0" w:line="259" w:lineRule="auto"/>
              <w:ind w:left="0" w:firstLine="0"/>
              <w:jc w:val="center"/>
              <w:rPr>
                <w:lang w:val="es-ES_tradnl"/>
              </w:rPr>
            </w:pPr>
            <w:r w:rsidRPr="00EF33F0">
              <w:rPr>
                <w:b/>
                <w:lang w:val="es-ES_tradnl"/>
              </w:rPr>
              <w:t>[</w:t>
            </w:r>
            <w:r w:rsidR="00EF6C49">
              <w:rPr>
                <w:b/>
                <w:lang w:val="es-ES_tradnl"/>
              </w:rPr>
              <w:t>Indicar la fecha</w:t>
            </w:r>
            <w:r w:rsidRPr="00EF33F0">
              <w:rPr>
                <w:b/>
                <w:lang w:val="es-ES_tradnl"/>
              </w:rPr>
              <w:t xml:space="preserve"> </w:t>
            </w:r>
            <w:r w:rsidR="00EF6C49">
              <w:rPr>
                <w:b/>
                <w:lang w:val="es-ES_tradnl"/>
              </w:rPr>
              <w:t>que es</w:t>
            </w:r>
            <w:r w:rsidRPr="00EF33F0">
              <w:rPr>
                <w:b/>
                <w:lang w:val="es-ES_tradnl"/>
              </w:rPr>
              <w:t xml:space="preserve"> 6 meses </w:t>
            </w:r>
            <w:r w:rsidR="00EF6C49">
              <w:rPr>
                <w:b/>
                <w:lang w:val="es-ES_tradnl"/>
              </w:rPr>
              <w:t>después de la f</w:t>
            </w:r>
            <w:r w:rsidR="006A7B90" w:rsidRPr="00EF33F0">
              <w:rPr>
                <w:b/>
                <w:color w:val="auto"/>
                <w:kern w:val="0"/>
                <w:lang w:val="es-ES_tradnl" w:bidi="ar-SA"/>
                <w14:ligatures w14:val="none"/>
              </w:rPr>
              <w:t xml:space="preserve">echa del </w:t>
            </w:r>
            <w:r w:rsidR="00EF6C49">
              <w:rPr>
                <w:b/>
                <w:color w:val="auto"/>
                <w:kern w:val="0"/>
                <w:lang w:val="es-ES_tradnl" w:bidi="ar-SA"/>
                <w14:ligatures w14:val="none"/>
              </w:rPr>
              <w:t>b</w:t>
            </w:r>
            <w:r w:rsidR="006A7B90" w:rsidRPr="00EF33F0">
              <w:rPr>
                <w:b/>
                <w:color w:val="auto"/>
                <w:kern w:val="0"/>
                <w:lang w:val="es-ES_tradnl" w:bidi="ar-SA"/>
                <w14:ligatures w14:val="none"/>
              </w:rPr>
              <w:t>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148B230E" w14:textId="77777777" w:rsidR="001213C2" w:rsidRPr="00EF33F0" w:rsidRDefault="00420B33">
            <w:pPr>
              <w:spacing w:after="0" w:line="259" w:lineRule="auto"/>
              <w:ind w:left="98" w:firstLine="0"/>
              <w:jc w:val="center"/>
              <w:rPr>
                <w:lang w:val="es-ES_tradnl"/>
              </w:rPr>
            </w:pPr>
            <w:r w:rsidRPr="00EF33F0">
              <w:rPr>
                <w:b/>
                <w:lang w:val="es-ES_tradnl"/>
              </w:rPr>
              <w:t>15%</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38CC9CBD"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256751E2" w14:textId="77777777">
        <w:trPr>
          <w:trHeight w:val="838"/>
        </w:trPr>
        <w:tc>
          <w:tcPr>
            <w:tcW w:w="2955" w:type="dxa"/>
            <w:tcBorders>
              <w:top w:val="single" w:sz="4" w:space="0" w:color="000000"/>
              <w:left w:val="single" w:sz="4" w:space="0" w:color="000000"/>
              <w:bottom w:val="single" w:sz="4" w:space="0" w:color="000000"/>
              <w:right w:val="single" w:sz="4" w:space="0" w:color="000000"/>
            </w:tcBorders>
          </w:tcPr>
          <w:p w14:paraId="20642434" w14:textId="2344F165" w:rsidR="001213C2" w:rsidRPr="00EF33F0" w:rsidRDefault="00420B33">
            <w:pPr>
              <w:spacing w:after="0" w:line="259" w:lineRule="auto"/>
              <w:ind w:left="0" w:firstLine="0"/>
              <w:jc w:val="center"/>
              <w:rPr>
                <w:lang w:val="es-ES_tradnl"/>
              </w:rPr>
            </w:pPr>
            <w:r w:rsidRPr="00EF33F0">
              <w:rPr>
                <w:b/>
                <w:lang w:val="es-ES_tradnl"/>
              </w:rPr>
              <w:t>[</w:t>
            </w:r>
            <w:r w:rsidR="00EF6C49">
              <w:rPr>
                <w:b/>
                <w:lang w:val="es-ES_tradnl"/>
              </w:rPr>
              <w:t>Indicar la fecha</w:t>
            </w:r>
            <w:r w:rsidRPr="00EF33F0">
              <w:rPr>
                <w:b/>
                <w:lang w:val="es-ES_tradnl"/>
              </w:rPr>
              <w:t xml:space="preserve"> </w:t>
            </w:r>
            <w:r w:rsidR="00EF6C49">
              <w:rPr>
                <w:b/>
                <w:lang w:val="es-ES_tradnl"/>
              </w:rPr>
              <w:t>que es</w:t>
            </w:r>
            <w:r w:rsidR="00EF6C49" w:rsidRPr="00EF33F0">
              <w:rPr>
                <w:b/>
                <w:lang w:val="es-ES_tradnl"/>
              </w:rPr>
              <w:t xml:space="preserve"> </w:t>
            </w:r>
            <w:r w:rsidRPr="00EF33F0">
              <w:rPr>
                <w:b/>
                <w:lang w:val="es-ES_tradnl"/>
              </w:rPr>
              <w:t xml:space="preserve">12 meses </w:t>
            </w:r>
            <w:r w:rsidR="00EF6C49">
              <w:rPr>
                <w:b/>
                <w:lang w:val="es-ES_tradnl"/>
              </w:rPr>
              <w:t>después de la f</w:t>
            </w:r>
            <w:r w:rsidR="00EF6C49" w:rsidRPr="00EF33F0">
              <w:rPr>
                <w:b/>
                <w:color w:val="auto"/>
                <w:kern w:val="0"/>
                <w:lang w:val="es-ES_tradnl" w:bidi="ar-SA"/>
                <w14:ligatures w14:val="none"/>
              </w:rPr>
              <w:t xml:space="preserve">echa del </w:t>
            </w:r>
            <w:r w:rsidR="00EF6C49">
              <w:rPr>
                <w:b/>
                <w:color w:val="auto"/>
                <w:kern w:val="0"/>
                <w:lang w:val="es-ES_tradnl" w:bidi="ar-SA"/>
                <w14:ligatures w14:val="none"/>
              </w:rPr>
              <w:t>b</w:t>
            </w:r>
            <w:r w:rsidR="00EF6C49" w:rsidRPr="00EF33F0">
              <w:rPr>
                <w:b/>
                <w:color w:val="auto"/>
                <w:kern w:val="0"/>
                <w:lang w:val="es-ES_tradnl" w:bidi="ar-SA"/>
                <w14:ligatures w14:val="none"/>
              </w:rPr>
              <w:t>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3CCD918B" w14:textId="77777777" w:rsidR="001213C2" w:rsidRPr="00EF33F0" w:rsidRDefault="00420B33">
            <w:pPr>
              <w:spacing w:after="0" w:line="259" w:lineRule="auto"/>
              <w:ind w:left="98" w:firstLine="0"/>
              <w:jc w:val="center"/>
              <w:rPr>
                <w:lang w:val="es-ES_tradnl"/>
              </w:rPr>
            </w:pPr>
            <w:r w:rsidRPr="00EF33F0">
              <w:rPr>
                <w:b/>
                <w:lang w:val="es-ES_tradnl"/>
              </w:rPr>
              <w:t>15%</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3555533E"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4BC471CD" w14:textId="77777777">
        <w:trPr>
          <w:trHeight w:val="838"/>
        </w:trPr>
        <w:tc>
          <w:tcPr>
            <w:tcW w:w="2955" w:type="dxa"/>
            <w:tcBorders>
              <w:top w:val="single" w:sz="4" w:space="0" w:color="000000"/>
              <w:left w:val="single" w:sz="4" w:space="0" w:color="000000"/>
              <w:bottom w:val="single" w:sz="4" w:space="0" w:color="000000"/>
              <w:right w:val="single" w:sz="4" w:space="0" w:color="000000"/>
            </w:tcBorders>
          </w:tcPr>
          <w:p w14:paraId="07BD1536" w14:textId="2C56F917" w:rsidR="001213C2" w:rsidRPr="00EF33F0" w:rsidRDefault="00420B33">
            <w:pPr>
              <w:spacing w:after="0" w:line="259" w:lineRule="auto"/>
              <w:ind w:left="0" w:firstLine="0"/>
              <w:jc w:val="center"/>
              <w:rPr>
                <w:lang w:val="es-ES_tradnl"/>
              </w:rPr>
            </w:pPr>
            <w:r w:rsidRPr="00EF33F0">
              <w:rPr>
                <w:b/>
                <w:lang w:val="es-ES_tradnl"/>
              </w:rPr>
              <w:t>[</w:t>
            </w:r>
            <w:r w:rsidR="00EF6C49">
              <w:rPr>
                <w:b/>
                <w:lang w:val="es-ES_tradnl"/>
              </w:rPr>
              <w:t>Indicar la fecha</w:t>
            </w:r>
            <w:r w:rsidRPr="00EF33F0">
              <w:rPr>
                <w:b/>
                <w:lang w:val="es-ES_tradnl"/>
              </w:rPr>
              <w:t xml:space="preserve"> </w:t>
            </w:r>
            <w:r w:rsidR="00EF6C49">
              <w:rPr>
                <w:b/>
                <w:lang w:val="es-ES_tradnl"/>
              </w:rPr>
              <w:t>que es</w:t>
            </w:r>
            <w:r w:rsidR="00EF6C49" w:rsidRPr="00EF33F0">
              <w:rPr>
                <w:b/>
                <w:lang w:val="es-ES_tradnl"/>
              </w:rPr>
              <w:t xml:space="preserve"> </w:t>
            </w:r>
            <w:r w:rsidRPr="00EF33F0">
              <w:rPr>
                <w:b/>
                <w:lang w:val="es-ES_tradnl"/>
              </w:rPr>
              <w:t xml:space="preserve">18 meses </w:t>
            </w:r>
            <w:r w:rsidR="00EF6C49">
              <w:rPr>
                <w:b/>
                <w:lang w:val="es-ES_tradnl"/>
              </w:rPr>
              <w:t>después de la f</w:t>
            </w:r>
            <w:r w:rsidR="00EF6C49" w:rsidRPr="00EF33F0">
              <w:rPr>
                <w:b/>
                <w:color w:val="auto"/>
                <w:kern w:val="0"/>
                <w:lang w:val="es-ES_tradnl" w:bidi="ar-SA"/>
                <w14:ligatures w14:val="none"/>
              </w:rPr>
              <w:t xml:space="preserve">echa del </w:t>
            </w:r>
            <w:r w:rsidR="00EF6C49">
              <w:rPr>
                <w:b/>
                <w:color w:val="auto"/>
                <w:kern w:val="0"/>
                <w:lang w:val="es-ES_tradnl" w:bidi="ar-SA"/>
                <w14:ligatures w14:val="none"/>
              </w:rPr>
              <w:t>b</w:t>
            </w:r>
            <w:r w:rsidR="00EF6C49" w:rsidRPr="00EF33F0">
              <w:rPr>
                <w:b/>
                <w:color w:val="auto"/>
                <w:kern w:val="0"/>
                <w:lang w:val="es-ES_tradnl" w:bidi="ar-SA"/>
                <w14:ligatures w14:val="none"/>
              </w:rPr>
              <w:t>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7BE35E61" w14:textId="77777777" w:rsidR="001213C2" w:rsidRPr="00EF33F0" w:rsidRDefault="00420B33">
            <w:pPr>
              <w:spacing w:after="0" w:line="259" w:lineRule="auto"/>
              <w:ind w:left="98" w:firstLine="0"/>
              <w:jc w:val="center"/>
              <w:rPr>
                <w:lang w:val="es-ES_tradnl"/>
              </w:rPr>
            </w:pPr>
            <w:r w:rsidRPr="00EF33F0">
              <w:rPr>
                <w:b/>
                <w:lang w:val="es-ES_tradnl"/>
              </w:rPr>
              <w:t>15%</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CA89E0E"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601F91B1" w14:textId="77777777">
        <w:trPr>
          <w:trHeight w:val="838"/>
        </w:trPr>
        <w:tc>
          <w:tcPr>
            <w:tcW w:w="2955" w:type="dxa"/>
            <w:tcBorders>
              <w:top w:val="single" w:sz="4" w:space="0" w:color="000000"/>
              <w:left w:val="single" w:sz="4" w:space="0" w:color="000000"/>
              <w:bottom w:val="single" w:sz="4" w:space="0" w:color="000000"/>
              <w:right w:val="single" w:sz="4" w:space="0" w:color="000000"/>
            </w:tcBorders>
          </w:tcPr>
          <w:p w14:paraId="4A4EA2D5" w14:textId="239CA5B5" w:rsidR="001213C2" w:rsidRPr="00EF33F0" w:rsidRDefault="00420B33">
            <w:pPr>
              <w:spacing w:after="0" w:line="259" w:lineRule="auto"/>
              <w:ind w:left="0" w:firstLine="0"/>
              <w:jc w:val="center"/>
              <w:rPr>
                <w:lang w:val="es-ES_tradnl"/>
              </w:rPr>
            </w:pPr>
            <w:r w:rsidRPr="00EF33F0">
              <w:rPr>
                <w:b/>
                <w:lang w:val="es-ES_tradnl"/>
              </w:rPr>
              <w:t>[</w:t>
            </w:r>
            <w:r w:rsidR="00EF6C49">
              <w:rPr>
                <w:b/>
                <w:lang w:val="es-ES_tradnl"/>
              </w:rPr>
              <w:t>Indicar la fecha</w:t>
            </w:r>
            <w:r w:rsidRPr="00EF33F0">
              <w:rPr>
                <w:b/>
                <w:lang w:val="es-ES_tradnl"/>
              </w:rPr>
              <w:t xml:space="preserve"> </w:t>
            </w:r>
            <w:r w:rsidR="00EF6C49">
              <w:rPr>
                <w:b/>
                <w:lang w:val="es-ES_tradnl"/>
              </w:rPr>
              <w:t>que es</w:t>
            </w:r>
            <w:r w:rsidRPr="00EF33F0">
              <w:rPr>
                <w:b/>
                <w:lang w:val="es-ES_tradnl"/>
              </w:rPr>
              <w:t xml:space="preserve"> 24 meses</w:t>
            </w:r>
            <w:r w:rsidR="00EF6C49">
              <w:rPr>
                <w:b/>
                <w:lang w:val="es-ES_tradnl"/>
              </w:rPr>
              <w:t xml:space="preserve"> después de la f</w:t>
            </w:r>
            <w:r w:rsidR="00EF6C49" w:rsidRPr="00EF33F0">
              <w:rPr>
                <w:b/>
                <w:color w:val="auto"/>
                <w:kern w:val="0"/>
                <w:lang w:val="es-ES_tradnl" w:bidi="ar-SA"/>
                <w14:ligatures w14:val="none"/>
              </w:rPr>
              <w:t xml:space="preserve">echa del </w:t>
            </w:r>
            <w:r w:rsidR="00EF6C49">
              <w:rPr>
                <w:b/>
                <w:color w:val="auto"/>
                <w:kern w:val="0"/>
                <w:lang w:val="es-ES_tradnl" w:bidi="ar-SA"/>
                <w14:ligatures w14:val="none"/>
              </w:rPr>
              <w:t>b</w:t>
            </w:r>
            <w:r w:rsidR="00EF6C49" w:rsidRPr="00EF33F0">
              <w:rPr>
                <w:b/>
                <w:color w:val="auto"/>
                <w:kern w:val="0"/>
                <w:lang w:val="es-ES_tradnl" w:bidi="ar-SA"/>
                <w14:ligatures w14:val="none"/>
              </w:rPr>
              <w:t>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45C9ABA8" w14:textId="77777777" w:rsidR="001213C2" w:rsidRPr="00EF33F0" w:rsidRDefault="00420B33">
            <w:pPr>
              <w:spacing w:after="0" w:line="259" w:lineRule="auto"/>
              <w:ind w:left="98" w:firstLine="0"/>
              <w:jc w:val="center"/>
              <w:rPr>
                <w:lang w:val="es-ES_tradnl"/>
              </w:rPr>
            </w:pPr>
            <w:r w:rsidRPr="00EF33F0">
              <w:rPr>
                <w:b/>
                <w:lang w:val="es-ES_tradnl"/>
              </w:rPr>
              <w:t>15%</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4CB238C"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756DAE5A" w14:textId="77777777">
        <w:trPr>
          <w:trHeight w:val="840"/>
        </w:trPr>
        <w:tc>
          <w:tcPr>
            <w:tcW w:w="2955" w:type="dxa"/>
            <w:tcBorders>
              <w:top w:val="single" w:sz="4" w:space="0" w:color="000000"/>
              <w:left w:val="single" w:sz="4" w:space="0" w:color="000000"/>
              <w:bottom w:val="single" w:sz="4" w:space="0" w:color="000000"/>
              <w:right w:val="single" w:sz="4" w:space="0" w:color="000000"/>
            </w:tcBorders>
          </w:tcPr>
          <w:p w14:paraId="3625195B" w14:textId="7E01E345" w:rsidR="001213C2" w:rsidRPr="00EF33F0" w:rsidRDefault="00420B33">
            <w:pPr>
              <w:spacing w:after="0" w:line="259" w:lineRule="auto"/>
              <w:ind w:left="0" w:firstLine="0"/>
              <w:jc w:val="center"/>
              <w:rPr>
                <w:lang w:val="es-ES_tradnl"/>
              </w:rPr>
            </w:pPr>
            <w:r w:rsidRPr="00EF33F0">
              <w:rPr>
                <w:b/>
                <w:lang w:val="es-ES_tradnl"/>
              </w:rPr>
              <w:t>[</w:t>
            </w:r>
            <w:r w:rsidR="00EF6C49">
              <w:rPr>
                <w:b/>
                <w:lang w:val="es-ES_tradnl"/>
              </w:rPr>
              <w:t>Indicar la fecha</w:t>
            </w:r>
            <w:r w:rsidRPr="00EF33F0">
              <w:rPr>
                <w:b/>
                <w:lang w:val="es-ES_tradnl"/>
              </w:rPr>
              <w:t xml:space="preserve"> </w:t>
            </w:r>
            <w:r w:rsidR="00EF6C49">
              <w:rPr>
                <w:b/>
                <w:lang w:val="es-ES_tradnl"/>
              </w:rPr>
              <w:t>que es</w:t>
            </w:r>
            <w:r w:rsidRPr="00EF33F0">
              <w:rPr>
                <w:b/>
                <w:lang w:val="es-ES_tradnl"/>
              </w:rPr>
              <w:t xml:space="preserve"> 30 </w:t>
            </w:r>
            <w:r w:rsidR="00EF6C49" w:rsidRPr="00EF33F0">
              <w:rPr>
                <w:b/>
                <w:lang w:val="es-ES_tradnl"/>
              </w:rPr>
              <w:t xml:space="preserve">meses </w:t>
            </w:r>
            <w:r w:rsidR="00EF6C49">
              <w:rPr>
                <w:b/>
                <w:lang w:val="es-ES_tradnl"/>
              </w:rPr>
              <w:t>después de la f</w:t>
            </w:r>
            <w:r w:rsidR="00EF6C49" w:rsidRPr="00EF33F0">
              <w:rPr>
                <w:b/>
                <w:color w:val="auto"/>
                <w:kern w:val="0"/>
                <w:lang w:val="es-ES_tradnl" w:bidi="ar-SA"/>
                <w14:ligatures w14:val="none"/>
              </w:rPr>
              <w:t xml:space="preserve">echa del </w:t>
            </w:r>
            <w:r w:rsidR="00EF6C49">
              <w:rPr>
                <w:b/>
                <w:color w:val="auto"/>
                <w:kern w:val="0"/>
                <w:lang w:val="es-ES_tradnl" w:bidi="ar-SA"/>
                <w14:ligatures w14:val="none"/>
              </w:rPr>
              <w:t>b</w:t>
            </w:r>
            <w:r w:rsidR="00EF6C49" w:rsidRPr="00EF33F0">
              <w:rPr>
                <w:b/>
                <w:color w:val="auto"/>
                <w:kern w:val="0"/>
                <w:lang w:val="es-ES_tradnl" w:bidi="ar-SA"/>
                <w14:ligatures w14:val="none"/>
              </w:rPr>
              <w:t>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484A7AAB" w14:textId="77777777" w:rsidR="001213C2" w:rsidRPr="00EF33F0" w:rsidRDefault="00420B33">
            <w:pPr>
              <w:spacing w:after="0" w:line="259" w:lineRule="auto"/>
              <w:ind w:left="98" w:firstLine="0"/>
              <w:jc w:val="center"/>
              <w:rPr>
                <w:lang w:val="es-ES_tradnl"/>
              </w:rPr>
            </w:pPr>
            <w:r w:rsidRPr="00EF33F0">
              <w:rPr>
                <w:b/>
                <w:lang w:val="es-ES_tradnl"/>
              </w:rPr>
              <w:t>15%</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C50DE51"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4C9631EB" w14:textId="77777777">
        <w:trPr>
          <w:trHeight w:val="840"/>
        </w:trPr>
        <w:tc>
          <w:tcPr>
            <w:tcW w:w="2955" w:type="dxa"/>
            <w:tcBorders>
              <w:top w:val="single" w:sz="4" w:space="0" w:color="000000"/>
              <w:left w:val="single" w:sz="4" w:space="0" w:color="000000"/>
              <w:bottom w:val="single" w:sz="4" w:space="0" w:color="000000"/>
              <w:right w:val="single" w:sz="4" w:space="0" w:color="000000"/>
            </w:tcBorders>
          </w:tcPr>
          <w:p w14:paraId="0BC6A650" w14:textId="19CA879C" w:rsidR="001213C2" w:rsidRPr="00EF33F0" w:rsidRDefault="00420B33">
            <w:pPr>
              <w:spacing w:after="0" w:line="259" w:lineRule="auto"/>
              <w:ind w:left="0" w:firstLine="0"/>
              <w:jc w:val="center"/>
              <w:rPr>
                <w:lang w:val="es-ES_tradnl"/>
              </w:rPr>
            </w:pPr>
            <w:r w:rsidRPr="00EF33F0">
              <w:rPr>
                <w:b/>
                <w:lang w:val="es-ES_tradnl"/>
              </w:rPr>
              <w:t>[</w:t>
            </w:r>
            <w:r w:rsidR="00EF6C49">
              <w:rPr>
                <w:b/>
                <w:lang w:val="es-ES_tradnl"/>
              </w:rPr>
              <w:t>Indicar la fecha</w:t>
            </w:r>
            <w:r w:rsidRPr="00EF33F0">
              <w:rPr>
                <w:b/>
                <w:lang w:val="es-ES_tradnl"/>
              </w:rPr>
              <w:t xml:space="preserve"> </w:t>
            </w:r>
            <w:r w:rsidR="00EF6C49">
              <w:rPr>
                <w:b/>
                <w:lang w:val="es-ES_tradnl"/>
              </w:rPr>
              <w:t>que es</w:t>
            </w:r>
            <w:r w:rsidR="00EF6C49" w:rsidRPr="00EF33F0">
              <w:rPr>
                <w:b/>
                <w:lang w:val="es-ES_tradnl"/>
              </w:rPr>
              <w:t xml:space="preserve"> </w:t>
            </w:r>
            <w:r w:rsidRPr="00EF33F0">
              <w:rPr>
                <w:b/>
                <w:lang w:val="es-ES_tradnl"/>
              </w:rPr>
              <w:t xml:space="preserve">36 </w:t>
            </w:r>
            <w:r w:rsidR="00EF6C49" w:rsidRPr="00EF33F0">
              <w:rPr>
                <w:b/>
                <w:lang w:val="es-ES_tradnl"/>
              </w:rPr>
              <w:t xml:space="preserve">meses </w:t>
            </w:r>
            <w:r w:rsidR="00EF6C49">
              <w:rPr>
                <w:b/>
                <w:lang w:val="es-ES_tradnl"/>
              </w:rPr>
              <w:t>después de la f</w:t>
            </w:r>
            <w:r w:rsidR="00EF6C49" w:rsidRPr="00EF33F0">
              <w:rPr>
                <w:b/>
                <w:color w:val="auto"/>
                <w:kern w:val="0"/>
                <w:lang w:val="es-ES_tradnl" w:bidi="ar-SA"/>
                <w14:ligatures w14:val="none"/>
              </w:rPr>
              <w:t xml:space="preserve">echa del </w:t>
            </w:r>
            <w:r w:rsidR="00EF6C49">
              <w:rPr>
                <w:b/>
                <w:color w:val="auto"/>
                <w:kern w:val="0"/>
                <w:lang w:val="es-ES_tradnl" w:bidi="ar-SA"/>
                <w14:ligatures w14:val="none"/>
              </w:rPr>
              <w:t>b</w:t>
            </w:r>
            <w:r w:rsidR="00EF6C49" w:rsidRPr="00EF33F0">
              <w:rPr>
                <w:b/>
                <w:color w:val="auto"/>
                <w:kern w:val="0"/>
                <w:lang w:val="es-ES_tradnl" w:bidi="ar-SA"/>
                <w14:ligatures w14:val="none"/>
              </w:rPr>
              <w:t>oletín</w:t>
            </w:r>
            <w:r w:rsidRPr="00EF33F0">
              <w:rPr>
                <w:b/>
                <w:lang w:val="es-ES_tradnl"/>
              </w:rPr>
              <w:t>]</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5EE70907" w14:textId="77777777" w:rsidR="001213C2" w:rsidRPr="00EF33F0" w:rsidRDefault="00420B33">
            <w:pPr>
              <w:spacing w:after="0" w:line="259" w:lineRule="auto"/>
              <w:ind w:left="98" w:firstLine="0"/>
              <w:jc w:val="center"/>
              <w:rPr>
                <w:lang w:val="es-ES_tradnl"/>
              </w:rPr>
            </w:pPr>
            <w:r w:rsidRPr="00EF33F0">
              <w:rPr>
                <w:b/>
                <w:lang w:val="es-ES_tradnl"/>
              </w:rPr>
              <w:t>15%</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05233B3"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r w:rsidR="001213C2" w:rsidRPr="00EF33F0" w14:paraId="243D1959" w14:textId="77777777">
        <w:trPr>
          <w:trHeight w:val="288"/>
        </w:trPr>
        <w:tc>
          <w:tcPr>
            <w:tcW w:w="2955" w:type="dxa"/>
            <w:tcBorders>
              <w:top w:val="single" w:sz="4" w:space="0" w:color="000000"/>
              <w:left w:val="single" w:sz="4" w:space="0" w:color="000000"/>
              <w:bottom w:val="single" w:sz="4" w:space="0" w:color="000000"/>
              <w:right w:val="single" w:sz="4" w:space="0" w:color="000000"/>
            </w:tcBorders>
          </w:tcPr>
          <w:p w14:paraId="3905E0AF" w14:textId="77777777" w:rsidR="001213C2" w:rsidRPr="00EF33F0" w:rsidRDefault="00420B33">
            <w:pPr>
              <w:spacing w:after="0" w:line="259" w:lineRule="auto"/>
              <w:ind w:left="109" w:firstLine="0"/>
              <w:jc w:val="center"/>
              <w:rPr>
                <w:lang w:val="es-ES_tradnl"/>
              </w:rPr>
            </w:pPr>
            <w:r w:rsidRPr="00EF33F0">
              <w:rPr>
                <w:b/>
                <w:lang w:val="es-ES_tradnl"/>
              </w:rPr>
              <w:t>TOTAL</w:t>
            </w:r>
            <w:r w:rsidRPr="00EF33F0">
              <w:rPr>
                <w:lang w:val="es-ES_tradnl"/>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31896B06" w14:textId="77777777" w:rsidR="001213C2" w:rsidRPr="00EF33F0" w:rsidRDefault="00420B33">
            <w:pPr>
              <w:spacing w:after="0" w:line="259" w:lineRule="auto"/>
              <w:ind w:left="98" w:firstLine="0"/>
              <w:jc w:val="center"/>
              <w:rPr>
                <w:lang w:val="es-ES_tradnl"/>
              </w:rPr>
            </w:pPr>
            <w:r w:rsidRPr="00EF33F0">
              <w:rPr>
                <w:b/>
                <w:lang w:val="es-ES_tradnl"/>
              </w:rPr>
              <w:t>100%</w:t>
            </w:r>
            <w:r w:rsidRPr="00EF33F0">
              <w:rPr>
                <w:lang w:val="es-ES_tradn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7FDB89A9" w14:textId="77777777" w:rsidR="001213C2" w:rsidRPr="00EF33F0" w:rsidRDefault="00420B33">
            <w:pPr>
              <w:spacing w:after="0" w:line="259" w:lineRule="auto"/>
              <w:ind w:left="0" w:firstLine="0"/>
              <w:jc w:val="left"/>
              <w:rPr>
                <w:lang w:val="es-ES_tradnl"/>
              </w:rPr>
            </w:pPr>
            <w:r w:rsidRPr="00EF33F0">
              <w:rPr>
                <w:lang w:val="es-ES_tradnl"/>
              </w:rPr>
              <w:t xml:space="preserve"> </w:t>
            </w:r>
          </w:p>
        </w:tc>
      </w:tr>
    </w:tbl>
    <w:p w14:paraId="57023609" w14:textId="77777777" w:rsidR="001213C2" w:rsidRPr="00EF33F0" w:rsidRDefault="00420B33">
      <w:pPr>
        <w:spacing w:after="120" w:line="259" w:lineRule="auto"/>
        <w:ind w:left="19" w:firstLine="0"/>
        <w:jc w:val="left"/>
        <w:rPr>
          <w:lang w:val="es-ES_tradnl"/>
        </w:rPr>
      </w:pPr>
      <w:r w:rsidRPr="00EF33F0">
        <w:rPr>
          <w:b/>
          <w:sz w:val="16"/>
          <w:lang w:val="es-ES_tradnl"/>
        </w:rPr>
        <w:t xml:space="preserve"> </w:t>
      </w:r>
    </w:p>
    <w:p w14:paraId="0ADFD4C9" w14:textId="15EB97A9" w:rsidR="001213C2" w:rsidRPr="00DF3D15" w:rsidRDefault="00420B33">
      <w:pPr>
        <w:ind w:left="235" w:right="43"/>
        <w:rPr>
          <w:lang w:val="es-ES"/>
        </w:rPr>
      </w:pPr>
      <w:r w:rsidRPr="00DF3D15">
        <w:rPr>
          <w:lang w:val="es-ES"/>
        </w:rPr>
        <w:t>*En el más simple de los casos</w:t>
      </w:r>
      <w:r w:rsidR="009A196A" w:rsidRPr="00DF3D15">
        <w:rPr>
          <w:lang w:val="es-ES"/>
        </w:rPr>
        <w:t>,</w:t>
      </w:r>
      <w:r w:rsidRPr="00DF3D15">
        <w:rPr>
          <w:lang w:val="es-ES"/>
        </w:rPr>
        <w:t xml:space="preserve"> donde no haya cambios a los valores en custodia inicialmente depositados y que no haya valores en custodia adicionales, </w:t>
      </w:r>
      <w:r w:rsidR="009A196A" w:rsidRPr="00DF3D15">
        <w:rPr>
          <w:lang w:val="es-ES"/>
        </w:rPr>
        <w:t>este</w:t>
      </w:r>
      <w:r w:rsidRPr="00DF3D15">
        <w:rPr>
          <w:lang w:val="es-ES"/>
        </w:rPr>
        <w:t xml:space="preserve"> cronograma de liberación resultará en la liberación de los valores en custodia en tramos iguales de </w:t>
      </w:r>
      <w:r w:rsidR="00356E97" w:rsidRPr="00DF3D15">
        <w:rPr>
          <w:lang w:val="es-ES"/>
        </w:rPr>
        <w:t>1</w:t>
      </w:r>
      <w:r w:rsidRPr="00DF3D15">
        <w:rPr>
          <w:lang w:val="es-ES"/>
        </w:rPr>
        <w:t>5</w:t>
      </w:r>
      <w:r w:rsidR="009A196A" w:rsidRPr="00DF3D15">
        <w:rPr>
          <w:lang w:val="es-ES"/>
        </w:rPr>
        <w:t>%</w:t>
      </w:r>
      <w:r w:rsidR="00356E97" w:rsidRPr="00DF3D15">
        <w:rPr>
          <w:lang w:val="es-ES"/>
        </w:rPr>
        <w:t>, luego de la conclusión de la liberación en la fecha del boletín.</w:t>
      </w:r>
      <w:r w:rsidRPr="00DF3D15">
        <w:rPr>
          <w:lang w:val="es-ES"/>
        </w:rPr>
        <w:t xml:space="preserve"> </w:t>
      </w:r>
    </w:p>
    <w:p w14:paraId="1D4E5745" w14:textId="77777777" w:rsidR="00207A2C" w:rsidRPr="00EF33F0" w:rsidRDefault="00207A2C">
      <w:pPr>
        <w:spacing w:after="0" w:line="259" w:lineRule="auto"/>
        <w:ind w:left="10" w:right="556"/>
        <w:jc w:val="right"/>
        <w:rPr>
          <w:b/>
          <w:lang w:val="es-ES_tradnl"/>
        </w:rPr>
      </w:pPr>
      <w:r w:rsidRPr="00EF33F0">
        <w:rPr>
          <w:b/>
          <w:lang w:val="es-ES_tradnl"/>
        </w:rPr>
        <w:br w:type="page"/>
      </w:r>
    </w:p>
    <w:p w14:paraId="120AD58B" w14:textId="77777777" w:rsidR="00BB1B3D" w:rsidRDefault="00BB1B3D" w:rsidP="00EF33F0">
      <w:pPr>
        <w:tabs>
          <w:tab w:val="center" w:pos="921"/>
          <w:tab w:val="center" w:pos="2235"/>
        </w:tabs>
        <w:spacing w:after="14"/>
        <w:ind w:left="0" w:firstLine="0"/>
        <w:jc w:val="center"/>
        <w:rPr>
          <w:b/>
          <w:lang w:val="es-ES_tradnl"/>
        </w:rPr>
      </w:pPr>
    </w:p>
    <w:p w14:paraId="04EA4D1B" w14:textId="77777777" w:rsidR="00BB1B3D" w:rsidRDefault="00BB1B3D" w:rsidP="00EF33F0">
      <w:pPr>
        <w:tabs>
          <w:tab w:val="center" w:pos="921"/>
          <w:tab w:val="center" w:pos="2235"/>
        </w:tabs>
        <w:spacing w:after="14"/>
        <w:ind w:left="0" w:firstLine="0"/>
        <w:jc w:val="center"/>
        <w:rPr>
          <w:b/>
          <w:lang w:val="es-ES_tradnl"/>
        </w:rPr>
      </w:pPr>
    </w:p>
    <w:p w14:paraId="5AEFAE04" w14:textId="77777777" w:rsidR="00BB1B3D" w:rsidRDefault="00BB1B3D" w:rsidP="00EF33F0">
      <w:pPr>
        <w:tabs>
          <w:tab w:val="center" w:pos="921"/>
          <w:tab w:val="center" w:pos="2235"/>
        </w:tabs>
        <w:spacing w:after="14"/>
        <w:ind w:left="0" w:firstLine="0"/>
        <w:jc w:val="center"/>
        <w:rPr>
          <w:b/>
          <w:lang w:val="es-ES_tradnl"/>
        </w:rPr>
      </w:pPr>
    </w:p>
    <w:p w14:paraId="1CFA7D80" w14:textId="23D26EC1" w:rsidR="001213C2" w:rsidRPr="00EF33F0" w:rsidRDefault="00420B33" w:rsidP="00EF33F0">
      <w:pPr>
        <w:tabs>
          <w:tab w:val="center" w:pos="921"/>
          <w:tab w:val="center" w:pos="2235"/>
        </w:tabs>
        <w:spacing w:after="14"/>
        <w:ind w:left="0" w:firstLine="0"/>
        <w:jc w:val="center"/>
        <w:rPr>
          <w:lang w:val="es-ES_tradnl"/>
        </w:rPr>
      </w:pPr>
      <w:r w:rsidRPr="00EF33F0">
        <w:rPr>
          <w:b/>
          <w:lang w:val="es-ES_tradnl"/>
        </w:rPr>
        <w:t xml:space="preserve">ANEXO </w:t>
      </w:r>
      <w:r w:rsidR="00163C85" w:rsidRPr="00EF33F0">
        <w:rPr>
          <w:b/>
          <w:lang w:val="es-ES_tradnl"/>
        </w:rPr>
        <w:t>C</w:t>
      </w:r>
    </w:p>
    <w:p w14:paraId="10D1A499" w14:textId="77777777" w:rsidR="0098311E" w:rsidRPr="00EF33F0" w:rsidRDefault="0098311E">
      <w:pPr>
        <w:spacing w:after="12"/>
        <w:ind w:right="108"/>
        <w:jc w:val="center"/>
        <w:rPr>
          <w:b/>
          <w:lang w:val="es-ES_tradnl"/>
        </w:rPr>
      </w:pPr>
    </w:p>
    <w:p w14:paraId="50AD4761" w14:textId="267AFC13" w:rsidR="001213C2" w:rsidRPr="00EF33F0" w:rsidRDefault="00420B33">
      <w:pPr>
        <w:spacing w:after="12"/>
        <w:ind w:right="108"/>
        <w:jc w:val="center"/>
        <w:rPr>
          <w:lang w:val="es-ES_tradnl"/>
        </w:rPr>
      </w:pPr>
      <w:r w:rsidRPr="00EF33F0">
        <w:rPr>
          <w:b/>
          <w:lang w:val="es-ES_tradnl"/>
        </w:rPr>
        <w:t>COMPROMISO DE</w:t>
      </w:r>
      <w:r w:rsidR="0098311E" w:rsidRPr="00EF33F0">
        <w:rPr>
          <w:b/>
          <w:lang w:val="es-ES_tradnl"/>
        </w:rPr>
        <w:t>L TENEDOR DE VALORES EN CUSTODIA QUE NO ES UNA PERSONA FÍSICA</w:t>
      </w:r>
      <w:r w:rsidRPr="00EF33F0">
        <w:rPr>
          <w:lang w:val="es-ES_tradnl"/>
        </w:rPr>
        <w:t xml:space="preserve"> </w:t>
      </w:r>
    </w:p>
    <w:p w14:paraId="229830B4" w14:textId="77777777" w:rsidR="001213C2" w:rsidRPr="00EF33F0" w:rsidRDefault="00420B33">
      <w:pPr>
        <w:spacing w:after="147" w:line="259" w:lineRule="auto"/>
        <w:ind w:left="101" w:firstLine="0"/>
        <w:jc w:val="left"/>
        <w:rPr>
          <w:lang w:val="es-ES_tradnl"/>
        </w:rPr>
      </w:pPr>
      <w:r w:rsidRPr="00EF33F0">
        <w:rPr>
          <w:b/>
          <w:sz w:val="14"/>
          <w:lang w:val="es-ES_tradnl"/>
        </w:rPr>
        <w:t xml:space="preserve"> </w:t>
      </w:r>
    </w:p>
    <w:p w14:paraId="0697CF20" w14:textId="77777777" w:rsidR="004E2F17" w:rsidRPr="00EF33F0" w:rsidRDefault="00420B33">
      <w:pPr>
        <w:pStyle w:val="Heading1"/>
        <w:ind w:left="235" w:right="118"/>
        <w:rPr>
          <w:lang w:val="es-ES_tradnl"/>
        </w:rPr>
      </w:pPr>
      <w:r w:rsidRPr="00EF33F0">
        <w:rPr>
          <w:lang w:val="es-ES_tradnl"/>
        </w:rPr>
        <w:t xml:space="preserve">DESTINATARIO: </w:t>
      </w:r>
      <w:bookmarkStart w:id="3" w:name="lt_pId591"/>
      <w:r w:rsidR="004B04ED" w:rsidRPr="00EF33F0">
        <w:rPr>
          <w:lang w:val="es-ES_tradnl"/>
        </w:rPr>
        <w:t>TSX Venture Exchange</w:t>
      </w:r>
      <w:bookmarkEnd w:id="3"/>
      <w:r w:rsidR="004B04ED" w:rsidRPr="00EF33F0" w:rsidDel="004B04ED">
        <w:rPr>
          <w:lang w:val="es-ES_tradnl"/>
        </w:rPr>
        <w:t xml:space="preserve"> </w:t>
      </w:r>
    </w:p>
    <w:p w14:paraId="0EE23000" w14:textId="77777777" w:rsidR="004E2F17" w:rsidRPr="00EF33F0" w:rsidRDefault="004E2F17">
      <w:pPr>
        <w:pStyle w:val="Heading1"/>
        <w:ind w:left="235" w:right="118"/>
        <w:rPr>
          <w:lang w:val="es-ES_tradnl"/>
        </w:rPr>
      </w:pPr>
      <w:bookmarkStart w:id="4" w:name="lt_pId592"/>
    </w:p>
    <w:p w14:paraId="43912269" w14:textId="3FC83C6F" w:rsidR="001213C2" w:rsidRPr="00EF33F0" w:rsidRDefault="004E2F17">
      <w:pPr>
        <w:pStyle w:val="Heading1"/>
        <w:ind w:left="235" w:right="118"/>
        <w:rPr>
          <w:lang w:val="es-ES_tradnl"/>
        </w:rPr>
      </w:pPr>
      <w:r w:rsidRPr="00EF33F0">
        <w:rPr>
          <w:lang w:val="es-ES_tradnl"/>
        </w:rPr>
        <w:t>RE:</w:t>
      </w:r>
      <w:bookmarkEnd w:id="4"/>
      <w:r w:rsidRPr="00EF33F0">
        <w:rPr>
          <w:lang w:val="es-ES_tradnl"/>
        </w:rPr>
        <w:t xml:space="preserve"> </w:t>
      </w:r>
      <w:r w:rsidRPr="00EF33F0">
        <w:rPr>
          <w:lang w:val="es-ES_tradnl"/>
        </w:rPr>
        <w:tab/>
      </w:r>
      <w:r w:rsidR="00B675D7" w:rsidRPr="00EF33F0">
        <w:rPr>
          <w:lang w:val="es-ES_tradnl" w:bidi="en-US"/>
        </w:rPr>
        <w:t>●</w:t>
      </w:r>
      <w:r w:rsidRPr="00EF33F0">
        <w:rPr>
          <w:lang w:val="es-ES_tradnl"/>
        </w:rPr>
        <w:t xml:space="preserve"> </w:t>
      </w:r>
      <w:bookmarkStart w:id="5" w:name="lt_pId593"/>
      <w:r w:rsidRPr="00EF33F0">
        <w:rPr>
          <w:lang w:val="es-ES_tradnl"/>
        </w:rPr>
        <w:t>(</w:t>
      </w:r>
      <w:r w:rsidRPr="00EF33F0">
        <w:rPr>
          <w:b w:val="0"/>
          <w:bCs/>
          <w:lang w:val="es-ES_tradnl"/>
        </w:rPr>
        <w:t xml:space="preserve">el </w:t>
      </w:r>
      <w:r w:rsidRPr="00EF33F0">
        <w:rPr>
          <w:lang w:val="es-ES_tradnl"/>
        </w:rPr>
        <w:t>“</w:t>
      </w:r>
      <w:r w:rsidR="002460F2">
        <w:rPr>
          <w:lang w:val="es-ES_tradnl"/>
        </w:rPr>
        <w:t>emisor</w:t>
      </w:r>
      <w:r w:rsidRPr="00EF33F0">
        <w:rPr>
          <w:lang w:val="es-ES_tradnl"/>
        </w:rPr>
        <w:t>”)</w:t>
      </w:r>
      <w:bookmarkEnd w:id="5"/>
      <w:r w:rsidRPr="00EF33F0">
        <w:rPr>
          <w:b w:val="0"/>
          <w:lang w:val="es-ES_tradnl"/>
        </w:rPr>
        <w:t xml:space="preserve"> </w:t>
      </w:r>
    </w:p>
    <w:p w14:paraId="31E1F8C0" w14:textId="77777777" w:rsidR="001213C2" w:rsidRPr="00EF33F0" w:rsidRDefault="00420B33">
      <w:pPr>
        <w:spacing w:after="18" w:line="259" w:lineRule="auto"/>
        <w:ind w:left="101" w:firstLine="0"/>
        <w:jc w:val="left"/>
        <w:rPr>
          <w:lang w:val="es-ES_tradnl"/>
        </w:rPr>
      </w:pPr>
      <w:r w:rsidRPr="00EF33F0">
        <w:rPr>
          <w:b/>
          <w:sz w:val="20"/>
          <w:lang w:val="es-ES_tradnl"/>
        </w:rPr>
        <w:t xml:space="preserve"> </w:t>
      </w:r>
    </w:p>
    <w:p w14:paraId="4510B916" w14:textId="64D60133" w:rsidR="001213C2" w:rsidRPr="00EF33F0" w:rsidRDefault="00B675D7">
      <w:pPr>
        <w:spacing w:after="0"/>
        <w:ind w:left="235" w:right="43"/>
        <w:rPr>
          <w:lang w:val="es-ES_tradnl"/>
        </w:rPr>
      </w:pPr>
      <w:r w:rsidRPr="00EF33F0">
        <w:rPr>
          <w:lang w:val="es-ES_tradnl"/>
        </w:rPr>
        <w:t>●</w:t>
      </w:r>
      <w:r w:rsidRPr="00EF33F0">
        <w:rPr>
          <w:rFonts w:ascii="Arial" w:eastAsia="Arial" w:hAnsi="Arial" w:cs="Arial"/>
          <w:lang w:val="es-ES_tradnl"/>
        </w:rPr>
        <w:t xml:space="preserve"> </w:t>
      </w:r>
      <w:r w:rsidRPr="00EF33F0">
        <w:rPr>
          <w:lang w:val="es-ES_tradnl"/>
        </w:rPr>
        <w:t>(el "</w:t>
      </w:r>
      <w:r w:rsidRPr="00EF33F0">
        <w:rPr>
          <w:b/>
          <w:bCs/>
          <w:lang w:val="es-ES_tradnl"/>
        </w:rPr>
        <w:t>tenedor de valores</w:t>
      </w:r>
      <w:r w:rsidRPr="00EF33F0">
        <w:rPr>
          <w:lang w:val="es-ES_tradnl"/>
        </w:rPr>
        <w:t xml:space="preserve">") ha suscrito y acordado adquirir, </w:t>
      </w:r>
      <w:r w:rsidR="006974BE" w:rsidRPr="00EF33F0">
        <w:rPr>
          <w:lang w:val="es-ES_tradnl"/>
        </w:rPr>
        <w:t xml:space="preserve">o </w:t>
      </w:r>
      <w:r w:rsidR="005765BF" w:rsidRPr="00EF33F0">
        <w:rPr>
          <w:lang w:val="es-ES_tradnl"/>
        </w:rPr>
        <w:t>posee</w:t>
      </w:r>
      <w:r w:rsidR="006974BE" w:rsidRPr="00EF33F0">
        <w:rPr>
          <w:lang w:val="es-ES_tradnl"/>
        </w:rPr>
        <w:t xml:space="preserve">, </w:t>
      </w:r>
      <w:r w:rsidRPr="00EF33F0">
        <w:rPr>
          <w:lang w:val="es-ES_tradnl"/>
        </w:rPr>
        <w:t>como capital, ●</w:t>
      </w:r>
      <w:r w:rsidRPr="00EF33F0">
        <w:rPr>
          <w:rFonts w:ascii="Wingdings" w:eastAsia="Wingdings" w:hAnsi="Wingdings" w:cs="Wingdings"/>
          <w:lang w:val="es-ES_tradnl"/>
        </w:rPr>
        <w:t></w:t>
      </w:r>
      <w:r w:rsidRPr="00EF33F0">
        <w:rPr>
          <w:lang w:val="es-ES_tradnl"/>
        </w:rPr>
        <w:t>acciones ordinarias de</w:t>
      </w:r>
      <w:r w:rsidR="006974BE" w:rsidRPr="00EF33F0">
        <w:rPr>
          <w:lang w:val="es-ES_tradnl"/>
        </w:rPr>
        <w:t xml:space="preserve">l </w:t>
      </w:r>
      <w:r w:rsidR="002460F2">
        <w:rPr>
          <w:lang w:val="es-ES_tradnl"/>
        </w:rPr>
        <w:t>emisor</w:t>
      </w:r>
      <w:r w:rsidR="00AB72EB" w:rsidRPr="00EF33F0">
        <w:rPr>
          <w:rFonts w:ascii="Wingdings" w:eastAsia="Wingdings" w:hAnsi="Wingdings" w:cs="Wingdings"/>
          <w:lang w:val="es-ES_tradnl"/>
        </w:rPr>
        <w:t></w:t>
      </w:r>
      <w:r w:rsidRPr="00EF33F0">
        <w:rPr>
          <w:lang w:val="es-ES_tradnl"/>
        </w:rPr>
        <w:t xml:space="preserve">(los </w:t>
      </w:r>
      <w:r w:rsidR="005765BF" w:rsidRPr="00EF33F0">
        <w:rPr>
          <w:lang w:val="es-ES_tradnl"/>
        </w:rPr>
        <w:t>“</w:t>
      </w:r>
      <w:r w:rsidRPr="00EF33F0">
        <w:rPr>
          <w:b/>
          <w:bCs/>
          <w:lang w:val="es-ES_tradnl"/>
        </w:rPr>
        <w:t>valores en custodia</w:t>
      </w:r>
      <w:r w:rsidR="00AB72EB" w:rsidRPr="00EF33F0">
        <w:rPr>
          <w:lang w:val="es-ES_tradnl"/>
        </w:rPr>
        <w:t>”</w:t>
      </w:r>
      <w:r w:rsidRPr="00EF33F0">
        <w:rPr>
          <w:lang w:val="es-ES_tradnl"/>
        </w:rPr>
        <w:t xml:space="preserve">). Los valores en custodia deberán administrarse en custodia según se detalla en el </w:t>
      </w:r>
      <w:r w:rsidR="008C47FD">
        <w:rPr>
          <w:lang w:val="es-ES_tradnl"/>
        </w:rPr>
        <w:t>C</w:t>
      </w:r>
      <w:r w:rsidRPr="00EF33F0">
        <w:rPr>
          <w:lang w:val="es-ES_tradnl"/>
        </w:rPr>
        <w:t xml:space="preserve">ontrato de </w:t>
      </w:r>
      <w:r w:rsidR="008C47FD">
        <w:rPr>
          <w:lang w:val="es-ES_tradnl"/>
        </w:rPr>
        <w:t>C</w:t>
      </w:r>
      <w:r w:rsidR="00BB1B3D">
        <w:rPr>
          <w:lang w:val="es-ES_tradnl"/>
        </w:rPr>
        <w:t>ustodia</w:t>
      </w:r>
      <w:r w:rsidRPr="00EF33F0">
        <w:rPr>
          <w:lang w:val="es-ES_tradnl"/>
        </w:rPr>
        <w:t xml:space="preserve"> suscrito por el </w:t>
      </w:r>
      <w:r w:rsidR="002460F2">
        <w:rPr>
          <w:lang w:val="es-ES_tradnl"/>
        </w:rPr>
        <w:t>emisor</w:t>
      </w:r>
      <w:r w:rsidRPr="00EF33F0">
        <w:rPr>
          <w:lang w:val="es-ES_tradnl"/>
        </w:rPr>
        <w:t xml:space="preserve">, ● </w:t>
      </w:r>
      <w:r w:rsidR="0096191C" w:rsidRPr="00EF33F0">
        <w:rPr>
          <w:lang w:val="es-ES_tradnl"/>
        </w:rPr>
        <w:t>(el “</w:t>
      </w:r>
      <w:r w:rsidR="0096191C" w:rsidRPr="00EF33F0">
        <w:rPr>
          <w:b/>
          <w:bCs/>
          <w:lang w:val="es-ES_tradnl"/>
        </w:rPr>
        <w:t>agente de custodia</w:t>
      </w:r>
      <w:r w:rsidR="0096191C" w:rsidRPr="00EF33F0">
        <w:rPr>
          <w:lang w:val="es-ES_tradnl"/>
        </w:rPr>
        <w:t xml:space="preserve">”) </w:t>
      </w:r>
      <w:r w:rsidRPr="00EF33F0">
        <w:rPr>
          <w:lang w:val="es-ES_tradnl"/>
        </w:rPr>
        <w:t xml:space="preserve">y el tenedor de valores. </w:t>
      </w:r>
    </w:p>
    <w:p w14:paraId="2D996AF1" w14:textId="77777777" w:rsidR="001213C2" w:rsidRPr="00EF33F0" w:rsidRDefault="00420B33">
      <w:pPr>
        <w:spacing w:after="17" w:line="259" w:lineRule="auto"/>
        <w:ind w:left="101" w:firstLine="0"/>
        <w:jc w:val="left"/>
        <w:rPr>
          <w:lang w:val="es-ES_tradnl"/>
        </w:rPr>
      </w:pPr>
      <w:r w:rsidRPr="00EF33F0">
        <w:rPr>
          <w:sz w:val="20"/>
          <w:lang w:val="es-ES_tradnl"/>
        </w:rPr>
        <w:t xml:space="preserve"> </w:t>
      </w:r>
    </w:p>
    <w:p w14:paraId="71A8733E" w14:textId="05979B06" w:rsidR="001213C2" w:rsidRPr="00EF33F0" w:rsidRDefault="00420B33">
      <w:pPr>
        <w:spacing w:after="0"/>
        <w:ind w:left="235" w:right="43"/>
        <w:rPr>
          <w:lang w:val="es-ES_tradnl"/>
        </w:rPr>
      </w:pPr>
      <w:r w:rsidRPr="00EF33F0">
        <w:rPr>
          <w:lang w:val="es-ES_tradnl"/>
        </w:rPr>
        <w:t xml:space="preserve">El tenedor de valores se compromete a que, </w:t>
      </w:r>
      <w:r w:rsidR="008E36F3" w:rsidRPr="00EF33F0">
        <w:rPr>
          <w:lang w:val="es-ES_tradnl"/>
        </w:rPr>
        <w:t xml:space="preserve">siempre y cuando los valores </w:t>
      </w:r>
      <w:r w:rsidR="008A3FD1" w:rsidRPr="00EF33F0">
        <w:rPr>
          <w:lang w:val="es-ES_tradnl"/>
        </w:rPr>
        <w:t xml:space="preserve">en custodia </w:t>
      </w:r>
      <w:r w:rsidR="008E36F3" w:rsidRPr="00EF33F0">
        <w:rPr>
          <w:lang w:val="es-ES_tradnl"/>
        </w:rPr>
        <w:t>permanezcan administrados o se solicite que permanezcan en custodia</w:t>
      </w:r>
      <w:r w:rsidR="00F5241A" w:rsidRPr="00EF33F0">
        <w:rPr>
          <w:lang w:val="es-ES_tradnl"/>
        </w:rPr>
        <w:t xml:space="preserve">, </w:t>
      </w:r>
      <w:r w:rsidRPr="00EF33F0">
        <w:rPr>
          <w:lang w:val="es-ES_tradnl"/>
        </w:rPr>
        <w:t xml:space="preserve">en la medida de lo razonable, no permitirá </w:t>
      </w:r>
      <w:r w:rsidR="00F5241A" w:rsidRPr="00EF33F0">
        <w:rPr>
          <w:lang w:val="es-ES_tradnl"/>
        </w:rPr>
        <w:t>ni</w:t>
      </w:r>
      <w:r w:rsidRPr="00EF33F0">
        <w:rPr>
          <w:lang w:val="es-ES_tradnl"/>
        </w:rPr>
        <w:t xml:space="preserve"> autorizará que</w:t>
      </w:r>
      <w:r w:rsidR="00F5241A" w:rsidRPr="00EF33F0">
        <w:rPr>
          <w:lang w:val="es-ES_tradnl"/>
        </w:rPr>
        <w:t xml:space="preserve"> </w:t>
      </w:r>
      <w:r w:rsidR="00D604FB" w:rsidRPr="00EF33F0">
        <w:rPr>
          <w:lang w:val="es-ES_tradnl"/>
        </w:rPr>
        <w:t>ninguno de sus valores sea</w:t>
      </w:r>
      <w:r w:rsidRPr="00EF33F0">
        <w:rPr>
          <w:lang w:val="es-ES_tradnl"/>
        </w:rPr>
        <w:t xml:space="preserve"> emitido o transferido, ni </w:t>
      </w:r>
      <w:r w:rsidR="00D01E6F" w:rsidRPr="00EF33F0">
        <w:rPr>
          <w:lang w:val="es-ES_tradnl"/>
        </w:rPr>
        <w:t xml:space="preserve">permitirá ni </w:t>
      </w:r>
      <w:r w:rsidRPr="00EF33F0">
        <w:rPr>
          <w:lang w:val="es-ES_tradnl"/>
        </w:rPr>
        <w:t xml:space="preserve">autorizará de otro modo </w:t>
      </w:r>
      <w:r w:rsidR="00D01E6F" w:rsidRPr="00EF33F0">
        <w:rPr>
          <w:lang w:val="es-ES_tradnl"/>
        </w:rPr>
        <w:t xml:space="preserve">ni realizará </w:t>
      </w:r>
      <w:r w:rsidRPr="00EF33F0">
        <w:rPr>
          <w:lang w:val="es-ES_tradnl"/>
        </w:rPr>
        <w:t xml:space="preserve">ninguna </w:t>
      </w:r>
      <w:r w:rsidR="00D604FB">
        <w:rPr>
          <w:lang w:val="es-ES_tradnl"/>
        </w:rPr>
        <w:t>transacción</w:t>
      </w:r>
      <w:r w:rsidRPr="00EF33F0">
        <w:rPr>
          <w:lang w:val="es-ES_tradnl"/>
        </w:rPr>
        <w:t xml:space="preserve"> que pudiera resultar en un cambio de su control sin el consentimiento </w:t>
      </w:r>
      <w:r w:rsidR="008E36F3" w:rsidRPr="00EF33F0">
        <w:rPr>
          <w:lang w:val="es-ES_tradnl"/>
        </w:rPr>
        <w:t xml:space="preserve">previo y escrito </w:t>
      </w:r>
      <w:r w:rsidRPr="00EF33F0">
        <w:rPr>
          <w:lang w:val="es-ES_tradnl"/>
        </w:rPr>
        <w:t xml:space="preserve">de la TSX Venture Exchange. </w:t>
      </w:r>
    </w:p>
    <w:p w14:paraId="665A0D9A" w14:textId="77777777" w:rsidR="001213C2" w:rsidRPr="00EF33F0" w:rsidRDefault="00420B33">
      <w:pPr>
        <w:spacing w:after="20" w:line="259" w:lineRule="auto"/>
        <w:ind w:left="101" w:firstLine="0"/>
        <w:jc w:val="left"/>
        <w:rPr>
          <w:lang w:val="es-ES_tradnl"/>
        </w:rPr>
      </w:pPr>
      <w:r w:rsidRPr="00EF33F0">
        <w:rPr>
          <w:sz w:val="20"/>
          <w:lang w:val="es-ES_tradnl"/>
        </w:rPr>
        <w:t xml:space="preserve"> </w:t>
      </w:r>
    </w:p>
    <w:p w14:paraId="27C8C55B" w14:textId="36FDBA72" w:rsidR="001213C2" w:rsidRPr="00EF33F0" w:rsidRDefault="00E24FEB">
      <w:pPr>
        <w:spacing w:after="12"/>
        <w:ind w:left="235" w:right="43"/>
        <w:rPr>
          <w:lang w:val="es-ES_tradnl"/>
        </w:rPr>
      </w:pPr>
      <w:r w:rsidRPr="00EF33F0">
        <w:rPr>
          <w:b/>
          <w:lang w:val="es-ES_tradnl"/>
        </w:rPr>
        <w:t xml:space="preserve">CON FECHA </w:t>
      </w:r>
      <w:r w:rsidRPr="00EF33F0">
        <w:rPr>
          <w:lang w:val="es-ES_tradnl"/>
        </w:rPr>
        <w:t>●</w:t>
      </w:r>
      <w:r w:rsidR="00420B33" w:rsidRPr="00EF33F0">
        <w:rPr>
          <w:lang w:val="es-ES_tradnl"/>
        </w:rPr>
        <w:t xml:space="preserve"> </w:t>
      </w:r>
    </w:p>
    <w:p w14:paraId="5C4809ED" w14:textId="77777777" w:rsidR="001213C2" w:rsidRPr="00EF33F0" w:rsidRDefault="00420B33">
      <w:pPr>
        <w:spacing w:after="36" w:line="259" w:lineRule="auto"/>
        <w:ind w:left="101" w:firstLine="0"/>
        <w:jc w:val="left"/>
        <w:rPr>
          <w:lang w:val="es-ES_tradnl"/>
        </w:rPr>
      </w:pPr>
      <w:r w:rsidRPr="00EF33F0">
        <w:rPr>
          <w:sz w:val="20"/>
          <w:lang w:val="es-ES_tradnl"/>
        </w:rPr>
        <w:t xml:space="preserve"> </w:t>
      </w:r>
    </w:p>
    <w:p w14:paraId="52B1A914" w14:textId="77777777" w:rsidR="001213C2" w:rsidRPr="00EF33F0" w:rsidRDefault="00420B33">
      <w:pPr>
        <w:spacing w:after="0" w:line="259" w:lineRule="auto"/>
        <w:ind w:left="101" w:firstLine="0"/>
        <w:jc w:val="left"/>
        <w:rPr>
          <w:lang w:val="es-ES_tradnl"/>
        </w:rPr>
      </w:pPr>
      <w:r w:rsidRPr="00EF33F0">
        <w:rPr>
          <w:sz w:val="26"/>
          <w:lang w:val="es-ES_tradnl"/>
        </w:rPr>
        <w:t xml:space="preserve"> </w:t>
      </w:r>
    </w:p>
    <w:p w14:paraId="04B05842" w14:textId="77777777" w:rsidR="001213C2" w:rsidRPr="00EF33F0" w:rsidRDefault="00420B33">
      <w:pPr>
        <w:spacing w:after="17" w:line="259" w:lineRule="auto"/>
        <w:ind w:left="3825"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4AD0007F" wp14:editId="28AFD337">
                <wp:extent cx="3693160" cy="7377"/>
                <wp:effectExtent l="0" t="0" r="0" b="0"/>
                <wp:docPr id="149485" name="Group 149485"/>
                <wp:cNvGraphicFramePr/>
                <a:graphic xmlns:a="http://schemas.openxmlformats.org/drawingml/2006/main">
                  <a:graphicData uri="http://schemas.microsoft.com/office/word/2010/wordprocessingGroup">
                    <wpg:wgp>
                      <wpg:cNvGrpSpPr/>
                      <wpg:grpSpPr>
                        <a:xfrm>
                          <a:off x="0" y="0"/>
                          <a:ext cx="3693160" cy="7377"/>
                          <a:chOff x="0" y="0"/>
                          <a:chExt cx="3693160" cy="7377"/>
                        </a:xfrm>
                      </wpg:grpSpPr>
                      <wps:wsp>
                        <wps:cNvPr id="80342" name="Shape 80342"/>
                        <wps:cNvSpPr/>
                        <wps:spPr>
                          <a:xfrm>
                            <a:off x="0" y="0"/>
                            <a:ext cx="3693160" cy="0"/>
                          </a:xfrm>
                          <a:custGeom>
                            <a:avLst/>
                            <a:gdLst/>
                            <a:ahLst/>
                            <a:cxnLst/>
                            <a:rect l="0" t="0" r="0" b="0"/>
                            <a:pathLst>
                              <a:path w="3693160">
                                <a:moveTo>
                                  <a:pt x="0" y="0"/>
                                </a:moveTo>
                                <a:lnTo>
                                  <a:pt x="3693160" y="0"/>
                                </a:lnTo>
                              </a:path>
                            </a:pathLst>
                          </a:custGeom>
                          <a:ln w="737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85" style="width:290.8pt;height:0.58087pt;mso-position-horizontal-relative:char;mso-position-vertical-relative:line" coordsize="36931,73">
                <v:shape id="Shape 80342" style="position:absolute;width:36931;height:0;left:0;top:0;" coordsize="3693160,0" path="m0,0l3693160,0">
                  <v:stroke weight="0.58087pt" endcap="round" joinstyle="round" on="true" color="#000000"/>
                  <v:fill on="false" color="#000000" opacity="0"/>
                </v:shape>
              </v:group>
            </w:pict>
          </mc:Fallback>
        </mc:AlternateContent>
      </w:r>
    </w:p>
    <w:p w14:paraId="7C369658" w14:textId="2EC5E2A2" w:rsidR="001213C2" w:rsidRPr="00EF33F0" w:rsidRDefault="00420B33">
      <w:pPr>
        <w:tabs>
          <w:tab w:val="center" w:pos="6018"/>
          <w:tab w:val="center" w:pos="9660"/>
        </w:tabs>
        <w:spacing w:after="235" w:line="265" w:lineRule="auto"/>
        <w:ind w:left="0" w:firstLine="0"/>
        <w:jc w:val="left"/>
        <w:rPr>
          <w:lang w:val="es-ES_tradnl"/>
        </w:rPr>
      </w:pPr>
      <w:r w:rsidRPr="00EF33F0">
        <w:rPr>
          <w:rFonts w:ascii="Calibri" w:eastAsia="Calibri" w:hAnsi="Calibri" w:cs="Calibri"/>
          <w:sz w:val="22"/>
          <w:lang w:val="es-ES_tradnl"/>
        </w:rPr>
        <w:tab/>
      </w:r>
      <w:r w:rsidR="00BB1B3D">
        <w:rPr>
          <w:rFonts w:ascii="Calibri" w:eastAsia="Calibri" w:hAnsi="Calibri" w:cs="Calibri"/>
          <w:sz w:val="22"/>
          <w:lang w:val="es-ES_tradnl"/>
        </w:rPr>
        <w:t xml:space="preserve">                 </w:t>
      </w:r>
      <w:r w:rsidRPr="00EF33F0">
        <w:rPr>
          <w:lang w:val="es-ES_tradnl"/>
        </w:rPr>
        <w:t>(Nombre del tenedor de valores</w:t>
      </w:r>
      <w:r w:rsidR="00BB1B3D">
        <w:rPr>
          <w:lang w:val="es-ES_tradnl"/>
        </w:rPr>
        <w:t xml:space="preserve"> </w:t>
      </w:r>
      <w:r w:rsidR="00BB1B3D" w:rsidRPr="00652E1D">
        <w:rPr>
          <w:sz w:val="20"/>
          <w:lang w:val="es-ES_tradnl" w:bidi="fr-CA"/>
        </w:rPr>
        <w:t xml:space="preserve">– </w:t>
      </w:r>
      <w:r w:rsidRPr="00EF33F0">
        <w:rPr>
          <w:lang w:val="es-ES_tradnl"/>
        </w:rPr>
        <w:t xml:space="preserve">en </w:t>
      </w:r>
      <w:r w:rsidR="00BB1B3D">
        <w:rPr>
          <w:lang w:val="es-ES_tradnl"/>
        </w:rPr>
        <w:t xml:space="preserve">letra de </w:t>
      </w:r>
      <w:r w:rsidRPr="00EF33F0">
        <w:rPr>
          <w:lang w:val="es-ES_tradnl"/>
        </w:rPr>
        <w:t xml:space="preserve">imprenta) </w:t>
      </w:r>
      <w:r w:rsidRPr="00EF33F0">
        <w:rPr>
          <w:lang w:val="es-ES_tradnl"/>
        </w:rPr>
        <w:tab/>
      </w:r>
      <w:r w:rsidRPr="00EF33F0">
        <w:rPr>
          <w:sz w:val="3"/>
          <w:vertAlign w:val="superscript"/>
          <w:lang w:val="es-ES_tradnl"/>
        </w:rPr>
        <w:t xml:space="preserve"> </w:t>
      </w:r>
    </w:p>
    <w:p w14:paraId="55329AEA" w14:textId="77777777" w:rsidR="001213C2" w:rsidRPr="00EF33F0" w:rsidRDefault="00420B33">
      <w:pPr>
        <w:spacing w:after="14" w:line="259" w:lineRule="auto"/>
        <w:ind w:left="3811"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7C46BEF7" wp14:editId="41190FB4">
                <wp:extent cx="3693160" cy="7377"/>
                <wp:effectExtent l="0" t="0" r="0" b="0"/>
                <wp:docPr id="149481" name="Group 149481"/>
                <wp:cNvGraphicFramePr/>
                <a:graphic xmlns:a="http://schemas.openxmlformats.org/drawingml/2006/main">
                  <a:graphicData uri="http://schemas.microsoft.com/office/word/2010/wordprocessingGroup">
                    <wpg:wgp>
                      <wpg:cNvGrpSpPr/>
                      <wpg:grpSpPr>
                        <a:xfrm>
                          <a:off x="0" y="0"/>
                          <a:ext cx="3693160" cy="7377"/>
                          <a:chOff x="0" y="0"/>
                          <a:chExt cx="3693160" cy="7377"/>
                        </a:xfrm>
                      </wpg:grpSpPr>
                      <wps:wsp>
                        <wps:cNvPr id="80005" name="Shape 80005"/>
                        <wps:cNvSpPr/>
                        <wps:spPr>
                          <a:xfrm>
                            <a:off x="0" y="0"/>
                            <a:ext cx="3693160" cy="0"/>
                          </a:xfrm>
                          <a:custGeom>
                            <a:avLst/>
                            <a:gdLst/>
                            <a:ahLst/>
                            <a:cxnLst/>
                            <a:rect l="0" t="0" r="0" b="0"/>
                            <a:pathLst>
                              <a:path w="3693160">
                                <a:moveTo>
                                  <a:pt x="0" y="0"/>
                                </a:moveTo>
                                <a:lnTo>
                                  <a:pt x="3693160" y="0"/>
                                </a:lnTo>
                              </a:path>
                            </a:pathLst>
                          </a:custGeom>
                          <a:ln w="737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81" style="width:290.8pt;height:0.58087pt;mso-position-horizontal-relative:char;mso-position-vertical-relative:line" coordsize="36931,73">
                <v:shape id="Shape 80005" style="position:absolute;width:36931;height:0;left:0;top:0;" coordsize="3693160,0" path="m0,0l3693160,0">
                  <v:stroke weight="0.58087pt" endcap="round" joinstyle="round" on="true" color="#000000"/>
                  <v:fill on="false" color="#000000" opacity="0"/>
                </v:shape>
              </v:group>
            </w:pict>
          </mc:Fallback>
        </mc:AlternateContent>
      </w:r>
    </w:p>
    <w:p w14:paraId="116DE10C" w14:textId="5563BA3B" w:rsidR="001213C2" w:rsidRPr="00EF33F0" w:rsidRDefault="00420B33">
      <w:pPr>
        <w:spacing w:after="278" w:line="252" w:lineRule="auto"/>
        <w:ind w:left="1590" w:right="1712"/>
        <w:jc w:val="center"/>
        <w:rPr>
          <w:lang w:val="es-ES_tradnl"/>
        </w:rPr>
      </w:pPr>
      <w:r w:rsidRPr="00EF33F0">
        <w:rPr>
          <w:lang w:val="es-ES_tradnl"/>
        </w:rPr>
        <w:t xml:space="preserve">(Firma </w:t>
      </w:r>
      <w:r w:rsidR="00041D85">
        <w:rPr>
          <w:lang w:val="es-ES_tradnl"/>
        </w:rPr>
        <w:t>a</w:t>
      </w:r>
      <w:r w:rsidRPr="00EF33F0">
        <w:rPr>
          <w:lang w:val="es-ES_tradnl"/>
        </w:rPr>
        <w:t xml:space="preserve">utorizada) </w:t>
      </w:r>
    </w:p>
    <w:p w14:paraId="3F5F3B43" w14:textId="77777777" w:rsidR="001213C2" w:rsidRPr="00EF33F0" w:rsidRDefault="00420B33">
      <w:pPr>
        <w:spacing w:after="18" w:line="259" w:lineRule="auto"/>
        <w:ind w:left="3825"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797C3D89" wp14:editId="2E51A61C">
                <wp:extent cx="3693160" cy="7365"/>
                <wp:effectExtent l="0" t="0" r="0" b="0"/>
                <wp:docPr id="149483" name="Group 149483"/>
                <wp:cNvGraphicFramePr/>
                <a:graphic xmlns:a="http://schemas.openxmlformats.org/drawingml/2006/main">
                  <a:graphicData uri="http://schemas.microsoft.com/office/word/2010/wordprocessingGroup">
                    <wpg:wgp>
                      <wpg:cNvGrpSpPr/>
                      <wpg:grpSpPr>
                        <a:xfrm>
                          <a:off x="0" y="0"/>
                          <a:ext cx="3693160" cy="7365"/>
                          <a:chOff x="0" y="0"/>
                          <a:chExt cx="3693160" cy="7365"/>
                        </a:xfrm>
                      </wpg:grpSpPr>
                      <wps:wsp>
                        <wps:cNvPr id="80341" name="Shape 80341"/>
                        <wps:cNvSpPr/>
                        <wps:spPr>
                          <a:xfrm>
                            <a:off x="0" y="0"/>
                            <a:ext cx="3693160" cy="0"/>
                          </a:xfrm>
                          <a:custGeom>
                            <a:avLst/>
                            <a:gdLst/>
                            <a:ahLst/>
                            <a:cxnLst/>
                            <a:rect l="0" t="0" r="0" b="0"/>
                            <a:pathLst>
                              <a:path w="3693160">
                                <a:moveTo>
                                  <a:pt x="0" y="0"/>
                                </a:moveTo>
                                <a:lnTo>
                                  <a:pt x="3693160"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83" style="width:290.8pt;height:0.57992pt;mso-position-horizontal-relative:char;mso-position-vertical-relative:line" coordsize="36931,73">
                <v:shape id="Shape 80341" style="position:absolute;width:36931;height:0;left:0;top:0;" coordsize="3693160,0" path="m0,0l3693160,0">
                  <v:stroke weight="0.57992pt" endcap="round" joinstyle="round" on="true" color="#000000"/>
                  <v:fill on="false" color="#000000" opacity="0"/>
                </v:shape>
              </v:group>
            </w:pict>
          </mc:Fallback>
        </mc:AlternateContent>
      </w:r>
    </w:p>
    <w:p w14:paraId="43715221" w14:textId="763E7BDD" w:rsidR="001213C2" w:rsidRPr="00EF33F0" w:rsidRDefault="00420B33" w:rsidP="00EF33F0">
      <w:pPr>
        <w:tabs>
          <w:tab w:val="center" w:pos="5450"/>
          <w:tab w:val="center" w:pos="9660"/>
        </w:tabs>
        <w:spacing w:after="0" w:line="265" w:lineRule="auto"/>
        <w:ind w:left="3828" w:firstLine="0"/>
        <w:jc w:val="left"/>
        <w:rPr>
          <w:lang w:val="es-ES_tradnl"/>
        </w:rPr>
      </w:pPr>
      <w:r w:rsidRPr="00EF33F0">
        <w:rPr>
          <w:rFonts w:ascii="Calibri" w:eastAsia="Calibri" w:hAnsi="Calibri" w:cs="Calibri"/>
          <w:sz w:val="22"/>
          <w:lang w:val="es-ES_tradnl"/>
        </w:rPr>
        <w:tab/>
      </w:r>
      <w:r w:rsidRPr="00EF33F0">
        <w:rPr>
          <w:lang w:val="es-ES_tradnl"/>
        </w:rPr>
        <w:t>(</w:t>
      </w:r>
      <w:r w:rsidR="005325B9" w:rsidRPr="00EF33F0">
        <w:rPr>
          <w:lang w:val="es-ES_tradnl"/>
        </w:rPr>
        <w:t>Cargo/</w:t>
      </w:r>
      <w:r w:rsidR="003226D2">
        <w:rPr>
          <w:lang w:val="es-ES_tradnl"/>
        </w:rPr>
        <w:t>c</w:t>
      </w:r>
      <w:r w:rsidRPr="00EF33F0">
        <w:rPr>
          <w:lang w:val="es-ES_tradnl"/>
        </w:rPr>
        <w:t xml:space="preserve">apacidad </w:t>
      </w:r>
      <w:r w:rsidR="003226D2">
        <w:rPr>
          <w:lang w:val="es-ES_tradnl"/>
        </w:rPr>
        <w:t>o</w:t>
      </w:r>
      <w:r w:rsidRPr="00EF33F0">
        <w:rPr>
          <w:lang w:val="es-ES_tradnl"/>
        </w:rPr>
        <w:t>ficial</w:t>
      </w:r>
      <w:r w:rsidR="005325B9" w:rsidRPr="00EF33F0">
        <w:rPr>
          <w:lang w:val="es-ES_tradnl"/>
        </w:rPr>
        <w:t>, por ejemplo, Director, CEO, CFO…</w:t>
      </w:r>
      <w:r w:rsidRPr="00EF33F0">
        <w:rPr>
          <w:lang w:val="es-ES_tradnl"/>
        </w:rPr>
        <w:t xml:space="preserve">) </w:t>
      </w:r>
      <w:r w:rsidRPr="00EF33F0">
        <w:rPr>
          <w:lang w:val="es-ES_tradnl"/>
        </w:rPr>
        <w:tab/>
      </w:r>
      <w:r w:rsidRPr="00EF33F0">
        <w:rPr>
          <w:sz w:val="3"/>
          <w:vertAlign w:val="superscript"/>
          <w:lang w:val="es-ES_tradnl"/>
        </w:rPr>
        <w:t xml:space="preserve"> </w:t>
      </w:r>
    </w:p>
    <w:p w14:paraId="6D689F31" w14:textId="77777777" w:rsidR="001213C2" w:rsidRPr="00EF33F0" w:rsidRDefault="00420B33">
      <w:pPr>
        <w:spacing w:after="36" w:line="259" w:lineRule="auto"/>
        <w:ind w:left="101" w:firstLine="0"/>
        <w:jc w:val="left"/>
        <w:rPr>
          <w:lang w:val="es-ES_tradnl"/>
        </w:rPr>
      </w:pPr>
      <w:r w:rsidRPr="00EF33F0">
        <w:rPr>
          <w:sz w:val="20"/>
          <w:lang w:val="es-ES_tradnl"/>
        </w:rPr>
        <w:t xml:space="preserve"> </w:t>
      </w:r>
    </w:p>
    <w:p w14:paraId="61B00785"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391D68BC" w14:textId="77777777" w:rsidR="001213C2" w:rsidRPr="00EF33F0" w:rsidRDefault="00420B33">
      <w:pPr>
        <w:spacing w:after="18" w:line="259" w:lineRule="auto"/>
        <w:ind w:left="3825"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0D5E4509" wp14:editId="748B1AF8">
                <wp:extent cx="3693160" cy="7365"/>
                <wp:effectExtent l="0" t="0" r="0" b="0"/>
                <wp:docPr id="149482" name="Group 149482"/>
                <wp:cNvGraphicFramePr/>
                <a:graphic xmlns:a="http://schemas.openxmlformats.org/drawingml/2006/main">
                  <a:graphicData uri="http://schemas.microsoft.com/office/word/2010/wordprocessingGroup">
                    <wpg:wgp>
                      <wpg:cNvGrpSpPr/>
                      <wpg:grpSpPr>
                        <a:xfrm>
                          <a:off x="0" y="0"/>
                          <a:ext cx="3693160" cy="7365"/>
                          <a:chOff x="0" y="0"/>
                          <a:chExt cx="3693160" cy="7365"/>
                        </a:xfrm>
                      </wpg:grpSpPr>
                      <wps:wsp>
                        <wps:cNvPr id="80340" name="Shape 80340"/>
                        <wps:cNvSpPr/>
                        <wps:spPr>
                          <a:xfrm>
                            <a:off x="0" y="0"/>
                            <a:ext cx="3693160" cy="0"/>
                          </a:xfrm>
                          <a:custGeom>
                            <a:avLst/>
                            <a:gdLst/>
                            <a:ahLst/>
                            <a:cxnLst/>
                            <a:rect l="0" t="0" r="0" b="0"/>
                            <a:pathLst>
                              <a:path w="3693160">
                                <a:moveTo>
                                  <a:pt x="0" y="0"/>
                                </a:moveTo>
                                <a:lnTo>
                                  <a:pt x="3693160"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82" style="width:290.8pt;height:0.57992pt;mso-position-horizontal-relative:char;mso-position-vertical-relative:line" coordsize="36931,73">
                <v:shape id="Shape 80340" style="position:absolute;width:36931;height:0;left:0;top:0;" coordsize="3693160,0" path="m0,0l3693160,0">
                  <v:stroke weight="0.57992pt" endcap="round" joinstyle="round" on="true" color="#000000"/>
                  <v:fill on="false" color="#000000" opacity="0"/>
                </v:shape>
              </v:group>
            </w:pict>
          </mc:Fallback>
        </mc:AlternateContent>
      </w:r>
    </w:p>
    <w:p w14:paraId="3847D1F5" w14:textId="407D1119" w:rsidR="001213C2" w:rsidRPr="000057EC" w:rsidRDefault="00420B33">
      <w:pPr>
        <w:spacing w:after="5325"/>
        <w:ind w:left="3853" w:right="43"/>
        <w:rPr>
          <w:lang w:val="es-ES"/>
        </w:rPr>
      </w:pPr>
      <w:r w:rsidRPr="000057EC">
        <w:rPr>
          <w:lang w:val="es-ES"/>
        </w:rPr>
        <w:t>(</w:t>
      </w:r>
      <w:r w:rsidR="005325B9" w:rsidRPr="000057EC">
        <w:rPr>
          <w:lang w:val="es-ES"/>
        </w:rPr>
        <w:t>N</w:t>
      </w:r>
      <w:r w:rsidRPr="000057EC">
        <w:rPr>
          <w:lang w:val="es-ES"/>
        </w:rPr>
        <w:t xml:space="preserve">ombre de la </w:t>
      </w:r>
      <w:r w:rsidR="000057EC" w:rsidRPr="000057EC">
        <w:rPr>
          <w:lang w:val="es-ES"/>
        </w:rPr>
        <w:t xml:space="preserve">persona </w:t>
      </w:r>
      <w:r w:rsidR="000057EC" w:rsidRPr="000057EC">
        <w:rPr>
          <w:sz w:val="3"/>
          <w:vertAlign w:val="superscript"/>
          <w:lang w:val="es-ES"/>
        </w:rPr>
        <w:t>físic</w:t>
      </w:r>
      <w:r w:rsidRPr="000057EC">
        <w:rPr>
          <w:lang w:val="es-ES"/>
        </w:rPr>
        <w:t>cuya firma aparece arriba</w:t>
      </w:r>
      <w:r w:rsidR="005325B9" w:rsidRPr="000057EC">
        <w:rPr>
          <w:lang w:val="es-ES"/>
        </w:rPr>
        <w:t xml:space="preserve"> – </w:t>
      </w:r>
      <w:r w:rsidR="000057EC" w:rsidRPr="000057EC">
        <w:rPr>
          <w:lang w:val="es-ES"/>
        </w:rPr>
        <w:t xml:space="preserve">en letra de </w:t>
      </w:r>
      <w:r w:rsidR="005325B9" w:rsidRPr="000057EC">
        <w:rPr>
          <w:lang w:val="es-ES"/>
        </w:rPr>
        <w:t>imprenta</w:t>
      </w:r>
      <w:r w:rsidRPr="000057EC">
        <w:rPr>
          <w:lang w:val="es-ES"/>
        </w:rPr>
        <w:t xml:space="preserve">) </w:t>
      </w:r>
    </w:p>
    <w:p w14:paraId="364E7FCB" w14:textId="77777777" w:rsidR="001213C2" w:rsidRPr="00EF33F0" w:rsidRDefault="00420B33">
      <w:pPr>
        <w:spacing w:after="0" w:line="259" w:lineRule="auto"/>
        <w:ind w:left="101" w:firstLine="0"/>
        <w:jc w:val="left"/>
        <w:rPr>
          <w:lang w:val="es-ES_tradnl"/>
        </w:rPr>
      </w:pPr>
      <w:r w:rsidRPr="00EF33F0">
        <w:rPr>
          <w:sz w:val="20"/>
          <w:lang w:val="es-ES_tradnl"/>
        </w:rPr>
        <w:lastRenderedPageBreak/>
        <w:t xml:space="preserve"> </w:t>
      </w:r>
    </w:p>
    <w:p w14:paraId="6AE2FF95" w14:textId="77777777" w:rsidR="00C04D2C" w:rsidRDefault="00C04D2C">
      <w:pPr>
        <w:spacing w:after="87"/>
        <w:ind w:left="235" w:right="43"/>
        <w:rPr>
          <w:lang w:val="es-ES_tradnl"/>
        </w:rPr>
      </w:pPr>
    </w:p>
    <w:p w14:paraId="766EC5DF" w14:textId="77777777" w:rsidR="00C04D2C" w:rsidRDefault="00C04D2C">
      <w:pPr>
        <w:spacing w:after="87"/>
        <w:ind w:left="235" w:right="43"/>
        <w:rPr>
          <w:lang w:val="es-ES_tradnl"/>
        </w:rPr>
      </w:pPr>
    </w:p>
    <w:p w14:paraId="7C8955C6" w14:textId="2173E6ED" w:rsidR="001213C2" w:rsidRPr="00EF33F0" w:rsidRDefault="00420B33">
      <w:pPr>
        <w:spacing w:after="87"/>
        <w:ind w:left="235" w:right="43"/>
        <w:rPr>
          <w:lang w:val="es-ES_tradnl"/>
        </w:rPr>
      </w:pPr>
      <w:r w:rsidRPr="00EF33F0">
        <w:rPr>
          <w:lang w:val="es-ES_tradnl"/>
        </w:rPr>
        <w:t xml:space="preserve">El tenedor de valores es controlado por el que suscribe </w:t>
      </w:r>
      <w:r w:rsidR="006F2766" w:rsidRPr="00EF33F0">
        <w:rPr>
          <w:lang w:val="es-ES_tradnl"/>
        </w:rPr>
        <w:t>(el “</w:t>
      </w:r>
      <w:r w:rsidR="006F2766" w:rsidRPr="00EF33F0">
        <w:rPr>
          <w:b/>
          <w:bCs/>
          <w:lang w:val="es-ES_tradnl"/>
        </w:rPr>
        <w:t>tenedor de valores controlante</w:t>
      </w:r>
      <w:r w:rsidR="006F2766" w:rsidRPr="00EF33F0">
        <w:rPr>
          <w:lang w:val="es-ES_tradnl"/>
        </w:rPr>
        <w:t xml:space="preserve">”) </w:t>
      </w:r>
      <w:r w:rsidRPr="00EF33F0">
        <w:rPr>
          <w:lang w:val="es-ES_tradnl"/>
        </w:rPr>
        <w:t>quien se compromete a que</w:t>
      </w:r>
      <w:r w:rsidR="008A3FD1" w:rsidRPr="00EF33F0">
        <w:rPr>
          <w:lang w:val="es-ES_tradnl"/>
        </w:rPr>
        <w:t>, siempre y cuando los valores en custodia permanezcan administrados o se solicite que permanezcan en custodia</w:t>
      </w:r>
      <w:r w:rsidRPr="00EF33F0">
        <w:rPr>
          <w:lang w:val="es-ES_tradnl"/>
        </w:rPr>
        <w:t xml:space="preserve">, en la medida de lo razonable, no permitirá </w:t>
      </w:r>
      <w:r w:rsidR="00A243FF" w:rsidRPr="00EF33F0">
        <w:rPr>
          <w:lang w:val="es-ES_tradnl"/>
        </w:rPr>
        <w:t xml:space="preserve">ni </w:t>
      </w:r>
      <w:r w:rsidRPr="00EF33F0">
        <w:rPr>
          <w:lang w:val="es-ES_tradnl"/>
        </w:rPr>
        <w:t xml:space="preserve">autorizará que </w:t>
      </w:r>
      <w:r w:rsidR="00A243FF" w:rsidRPr="00EF33F0">
        <w:rPr>
          <w:lang w:val="es-ES_tradnl"/>
        </w:rPr>
        <w:t xml:space="preserve">ninguno de </w:t>
      </w:r>
      <w:r w:rsidRPr="00EF33F0">
        <w:rPr>
          <w:lang w:val="es-ES_tradnl"/>
        </w:rPr>
        <w:t xml:space="preserve">los valores del tenedor de valores sean emitidos o transferidos, ni </w:t>
      </w:r>
      <w:r w:rsidR="006F2BC8" w:rsidRPr="00EF33F0">
        <w:rPr>
          <w:lang w:val="es-ES_tradnl"/>
        </w:rPr>
        <w:t xml:space="preserve">permitirá ni autorizará de otro modo </w:t>
      </w:r>
      <w:r w:rsidR="00BF7603" w:rsidRPr="00EF33F0">
        <w:rPr>
          <w:lang w:val="es-ES_tradnl"/>
        </w:rPr>
        <w:t xml:space="preserve">que </w:t>
      </w:r>
      <w:r w:rsidR="00F67837" w:rsidRPr="00EF33F0">
        <w:rPr>
          <w:lang w:val="es-ES_tradnl"/>
        </w:rPr>
        <w:t xml:space="preserve">el </w:t>
      </w:r>
      <w:r w:rsidR="007C1757" w:rsidRPr="00EF33F0">
        <w:rPr>
          <w:lang w:val="es-ES_tradnl"/>
        </w:rPr>
        <w:t xml:space="preserve">tenedor de valores realice </w:t>
      </w:r>
      <w:r w:rsidRPr="00EF33F0">
        <w:rPr>
          <w:lang w:val="es-ES_tradnl"/>
        </w:rPr>
        <w:t xml:space="preserve">ninguna </w:t>
      </w:r>
      <w:r w:rsidR="00D604FB">
        <w:rPr>
          <w:lang w:val="es-ES_tradnl"/>
        </w:rPr>
        <w:t>transacción</w:t>
      </w:r>
      <w:r w:rsidRPr="00EF33F0">
        <w:rPr>
          <w:lang w:val="es-ES_tradnl"/>
        </w:rPr>
        <w:t xml:space="preserve"> que pudiera resultar en un cambio del control del tenedor de valores</w:t>
      </w:r>
      <w:r w:rsidR="007C1757" w:rsidRPr="00EF33F0">
        <w:rPr>
          <w:lang w:val="es-ES_tradnl"/>
        </w:rPr>
        <w:t>,</w:t>
      </w:r>
      <w:r w:rsidRPr="00EF33F0">
        <w:rPr>
          <w:lang w:val="es-ES_tradnl"/>
        </w:rPr>
        <w:t xml:space="preserve"> sin el consentimiento </w:t>
      </w:r>
      <w:r w:rsidR="007C1757" w:rsidRPr="00EF33F0">
        <w:rPr>
          <w:lang w:val="es-ES_tradnl"/>
        </w:rPr>
        <w:t xml:space="preserve">previo y escrito </w:t>
      </w:r>
      <w:r w:rsidRPr="00EF33F0">
        <w:rPr>
          <w:lang w:val="es-ES_tradnl"/>
        </w:rPr>
        <w:t xml:space="preserve">de la TSX Venture Exchange. </w:t>
      </w:r>
    </w:p>
    <w:p w14:paraId="3BAC94A0" w14:textId="10944943" w:rsidR="001213C2" w:rsidRPr="00EF33F0" w:rsidRDefault="00420B33">
      <w:pPr>
        <w:spacing w:after="16"/>
        <w:ind w:left="241" w:right="6635" w:hanging="140"/>
        <w:rPr>
          <w:lang w:val="es-ES_tradnl"/>
        </w:rPr>
      </w:pPr>
      <w:r w:rsidRPr="00EF33F0">
        <w:rPr>
          <w:sz w:val="34"/>
          <w:lang w:val="es-ES_tradnl"/>
        </w:rPr>
        <w:t xml:space="preserve"> </w:t>
      </w:r>
      <w:r w:rsidR="00CF43EF" w:rsidRPr="00EF33F0">
        <w:rPr>
          <w:b/>
          <w:lang w:val="es-ES_tradnl"/>
        </w:rPr>
        <w:t>CON FECHA</w:t>
      </w:r>
      <w:r w:rsidRPr="00EF33F0">
        <w:rPr>
          <w:b/>
          <w:lang w:val="es-ES_tradnl"/>
        </w:rPr>
        <w:t xml:space="preserve"> </w:t>
      </w:r>
      <w:r w:rsidR="00CF43EF" w:rsidRPr="00EF33F0">
        <w:rPr>
          <w:lang w:val="es-ES_tradnl"/>
        </w:rPr>
        <w:t>●</w:t>
      </w:r>
    </w:p>
    <w:p w14:paraId="66CE962A" w14:textId="77777777" w:rsidR="001213C2" w:rsidRPr="00EF33F0" w:rsidRDefault="00420B33">
      <w:pPr>
        <w:spacing w:after="36" w:line="259" w:lineRule="auto"/>
        <w:ind w:left="101" w:firstLine="0"/>
        <w:jc w:val="left"/>
        <w:rPr>
          <w:lang w:val="es-ES_tradnl"/>
        </w:rPr>
      </w:pPr>
      <w:r w:rsidRPr="00EF33F0">
        <w:rPr>
          <w:sz w:val="20"/>
          <w:lang w:val="es-ES_tradnl"/>
        </w:rPr>
        <w:t xml:space="preserve"> </w:t>
      </w:r>
    </w:p>
    <w:p w14:paraId="1E63B382" w14:textId="77777777" w:rsidR="001213C2" w:rsidRPr="00EF33F0" w:rsidRDefault="00420B33">
      <w:pPr>
        <w:spacing w:after="0" w:line="259" w:lineRule="auto"/>
        <w:ind w:left="101" w:firstLine="0"/>
        <w:jc w:val="left"/>
        <w:rPr>
          <w:lang w:val="es-ES_tradnl"/>
        </w:rPr>
      </w:pPr>
      <w:r w:rsidRPr="00EF33F0">
        <w:rPr>
          <w:sz w:val="26"/>
          <w:lang w:val="es-ES_tradnl"/>
        </w:rPr>
        <w:t xml:space="preserve"> </w:t>
      </w:r>
    </w:p>
    <w:p w14:paraId="71EA4B6E" w14:textId="77777777" w:rsidR="001213C2" w:rsidRPr="00EF33F0" w:rsidRDefault="00420B33">
      <w:pPr>
        <w:tabs>
          <w:tab w:val="center" w:pos="6871"/>
          <w:tab w:val="right" w:pos="9664"/>
        </w:tabs>
        <w:spacing w:after="195" w:line="259" w:lineRule="auto"/>
        <w:ind w:left="0" w:firstLine="0"/>
        <w:jc w:val="left"/>
        <w:rPr>
          <w:lang w:val="es-ES_tradnl"/>
        </w:rPr>
      </w:pPr>
      <w:r w:rsidRPr="00EF33F0">
        <w:rPr>
          <w:rFonts w:ascii="Calibri" w:eastAsia="Calibri" w:hAnsi="Calibri" w:cs="Calibri"/>
          <w:sz w:val="22"/>
          <w:lang w:val="es-ES_tradnl"/>
        </w:rPr>
        <w:tab/>
      </w:r>
      <w:r w:rsidRPr="00EF33F0">
        <w:rPr>
          <w:rFonts w:ascii="Calibri" w:eastAsia="Calibri" w:hAnsi="Calibri" w:cs="Calibri"/>
          <w:noProof/>
          <w:sz w:val="22"/>
          <w:lang w:bidi="ar-SA"/>
        </w:rPr>
        <mc:AlternateContent>
          <mc:Choice Requires="wpg">
            <w:drawing>
              <wp:inline distT="0" distB="0" distL="0" distR="0" wp14:anchorId="17969ED9" wp14:editId="08589CF6">
                <wp:extent cx="3578860" cy="7377"/>
                <wp:effectExtent l="0" t="0" r="0" b="0"/>
                <wp:docPr id="149430" name="Group 149430"/>
                <wp:cNvGraphicFramePr/>
                <a:graphic xmlns:a="http://schemas.openxmlformats.org/drawingml/2006/main">
                  <a:graphicData uri="http://schemas.microsoft.com/office/word/2010/wordprocessingGroup">
                    <wpg:wgp>
                      <wpg:cNvGrpSpPr/>
                      <wpg:grpSpPr>
                        <a:xfrm>
                          <a:off x="0" y="0"/>
                          <a:ext cx="3578860" cy="7377"/>
                          <a:chOff x="0" y="0"/>
                          <a:chExt cx="3578860" cy="7377"/>
                        </a:xfrm>
                      </wpg:grpSpPr>
                      <wps:wsp>
                        <wps:cNvPr id="80629" name="Shape 80629"/>
                        <wps:cNvSpPr/>
                        <wps:spPr>
                          <a:xfrm>
                            <a:off x="0" y="0"/>
                            <a:ext cx="3578860" cy="0"/>
                          </a:xfrm>
                          <a:custGeom>
                            <a:avLst/>
                            <a:gdLst/>
                            <a:ahLst/>
                            <a:cxnLst/>
                            <a:rect l="0" t="0" r="0" b="0"/>
                            <a:pathLst>
                              <a:path w="3578860">
                                <a:moveTo>
                                  <a:pt x="0" y="0"/>
                                </a:moveTo>
                                <a:lnTo>
                                  <a:pt x="3578860" y="0"/>
                                </a:lnTo>
                              </a:path>
                            </a:pathLst>
                          </a:custGeom>
                          <a:ln w="737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30" style="width:281.8pt;height:0.58087pt;mso-position-horizontal-relative:char;mso-position-vertical-relative:line" coordsize="35788,73">
                <v:shape id="Shape 80629" style="position:absolute;width:35788;height:0;left:0;top:0;" coordsize="3578860,0" path="m0,0l3578860,0">
                  <v:stroke weight="0.58087pt" endcap="round" joinstyle="round" on="true" color="#000000"/>
                  <v:fill on="false" color="#000000" opacity="0"/>
                </v:shape>
              </v:group>
            </w:pict>
          </mc:Fallback>
        </mc:AlternateContent>
      </w:r>
      <w:r w:rsidRPr="00EF33F0">
        <w:rPr>
          <w:sz w:val="2"/>
          <w:lang w:val="es-ES_tradnl"/>
        </w:rPr>
        <w:tab/>
        <w:t xml:space="preserve"> </w:t>
      </w:r>
    </w:p>
    <w:p w14:paraId="445CA68F" w14:textId="77777777" w:rsidR="001213C2" w:rsidRPr="00EF33F0" w:rsidRDefault="00420B33">
      <w:pPr>
        <w:spacing w:after="8" w:line="252" w:lineRule="auto"/>
        <w:ind w:left="1590" w:right="2457"/>
        <w:jc w:val="center"/>
        <w:rPr>
          <w:lang w:val="es-ES_tradnl"/>
        </w:rPr>
      </w:pPr>
      <w:r w:rsidRPr="00EF33F0">
        <w:rPr>
          <w:lang w:val="es-ES_tradnl"/>
        </w:rPr>
        <w:t xml:space="preserve">(Firma) </w:t>
      </w:r>
    </w:p>
    <w:p w14:paraId="316E8F7F" w14:textId="77777777" w:rsidR="001213C2" w:rsidRPr="00EF33F0" w:rsidRDefault="00420B33">
      <w:pPr>
        <w:spacing w:after="39" w:line="259" w:lineRule="auto"/>
        <w:ind w:left="101" w:firstLine="0"/>
        <w:jc w:val="left"/>
        <w:rPr>
          <w:lang w:val="es-ES_tradnl"/>
        </w:rPr>
      </w:pPr>
      <w:r w:rsidRPr="00EF33F0">
        <w:rPr>
          <w:sz w:val="20"/>
          <w:lang w:val="es-ES_tradnl"/>
        </w:rPr>
        <w:t xml:space="preserve"> </w:t>
      </w:r>
    </w:p>
    <w:p w14:paraId="7983C2EA"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4ED98BA9" w14:textId="77777777" w:rsidR="001213C2" w:rsidRPr="00EF33F0" w:rsidRDefault="00420B33">
      <w:pPr>
        <w:spacing w:after="17" w:line="259" w:lineRule="auto"/>
        <w:ind w:left="4005"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4A8A50B3" wp14:editId="3746B9DF">
                <wp:extent cx="3578860" cy="7377"/>
                <wp:effectExtent l="0" t="0" r="0" b="0"/>
                <wp:docPr id="149429" name="Group 149429"/>
                <wp:cNvGraphicFramePr/>
                <a:graphic xmlns:a="http://schemas.openxmlformats.org/drawingml/2006/main">
                  <a:graphicData uri="http://schemas.microsoft.com/office/word/2010/wordprocessingGroup">
                    <wpg:wgp>
                      <wpg:cNvGrpSpPr/>
                      <wpg:grpSpPr>
                        <a:xfrm>
                          <a:off x="0" y="0"/>
                          <a:ext cx="3578860" cy="7377"/>
                          <a:chOff x="0" y="0"/>
                          <a:chExt cx="3578860" cy="7377"/>
                        </a:xfrm>
                      </wpg:grpSpPr>
                      <wps:wsp>
                        <wps:cNvPr id="80628" name="Shape 80628"/>
                        <wps:cNvSpPr/>
                        <wps:spPr>
                          <a:xfrm>
                            <a:off x="0" y="0"/>
                            <a:ext cx="3578860" cy="0"/>
                          </a:xfrm>
                          <a:custGeom>
                            <a:avLst/>
                            <a:gdLst/>
                            <a:ahLst/>
                            <a:cxnLst/>
                            <a:rect l="0" t="0" r="0" b="0"/>
                            <a:pathLst>
                              <a:path w="3578860">
                                <a:moveTo>
                                  <a:pt x="0" y="0"/>
                                </a:moveTo>
                                <a:lnTo>
                                  <a:pt x="3578860" y="0"/>
                                </a:lnTo>
                              </a:path>
                            </a:pathLst>
                          </a:custGeom>
                          <a:ln w="737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29" style="width:281.8pt;height:0.58087pt;mso-position-horizontal-relative:char;mso-position-vertical-relative:line" coordsize="35788,73">
                <v:shape id="Shape 80628" style="position:absolute;width:35788;height:0;left:0;top:0;" coordsize="3578860,0" path="m0,0l3578860,0">
                  <v:stroke weight="0.58087pt" endcap="round" joinstyle="round" on="true" color="#000000"/>
                  <v:fill on="false" color="#000000" opacity="0"/>
                </v:shape>
              </v:group>
            </w:pict>
          </mc:Fallback>
        </mc:AlternateContent>
      </w:r>
    </w:p>
    <w:p w14:paraId="0ACFA797" w14:textId="7B08CD46" w:rsidR="001213C2" w:rsidRPr="00EF33F0" w:rsidRDefault="00420B33">
      <w:pPr>
        <w:spacing w:after="7"/>
        <w:ind w:left="4033" w:right="43"/>
        <w:rPr>
          <w:lang w:val="es-ES_tradnl"/>
        </w:rPr>
      </w:pPr>
      <w:r w:rsidRPr="00EF33F0">
        <w:rPr>
          <w:lang w:val="es-ES_tradnl"/>
        </w:rPr>
        <w:t xml:space="preserve">(Nombre del tenedor de valores </w:t>
      </w:r>
      <w:r w:rsidR="00CF43EF" w:rsidRPr="00EF33F0">
        <w:rPr>
          <w:lang w:val="es-ES_tradnl"/>
        </w:rPr>
        <w:t xml:space="preserve">controlante </w:t>
      </w:r>
      <w:r w:rsidR="00C04D2C" w:rsidRPr="00652E1D">
        <w:rPr>
          <w:sz w:val="20"/>
          <w:lang w:val="es-ES_tradnl" w:bidi="fr-CA"/>
        </w:rPr>
        <w:t xml:space="preserve">– </w:t>
      </w:r>
      <w:r w:rsidR="00C04D2C" w:rsidRPr="00EF33F0">
        <w:rPr>
          <w:lang w:val="es-ES_tradnl"/>
        </w:rPr>
        <w:t xml:space="preserve">en </w:t>
      </w:r>
      <w:r w:rsidR="00C04D2C">
        <w:rPr>
          <w:lang w:val="es-ES_tradnl"/>
        </w:rPr>
        <w:t xml:space="preserve">letra de </w:t>
      </w:r>
      <w:r w:rsidR="00C04D2C" w:rsidRPr="00EF33F0">
        <w:rPr>
          <w:lang w:val="es-ES_tradnl"/>
        </w:rPr>
        <w:t>imprenta)</w:t>
      </w:r>
      <w:r w:rsidRPr="00EF33F0">
        <w:rPr>
          <w:lang w:val="es-ES_tradnl"/>
        </w:rPr>
        <w:tab/>
      </w:r>
    </w:p>
    <w:p w14:paraId="5B5D137C" w14:textId="77777777" w:rsidR="001213C2" w:rsidRPr="00EF33F0" w:rsidRDefault="00420B33">
      <w:pPr>
        <w:spacing w:after="39" w:line="259" w:lineRule="auto"/>
        <w:ind w:left="101" w:firstLine="0"/>
        <w:jc w:val="left"/>
        <w:rPr>
          <w:lang w:val="es-ES_tradnl"/>
        </w:rPr>
      </w:pPr>
      <w:r w:rsidRPr="00EF33F0">
        <w:rPr>
          <w:sz w:val="20"/>
          <w:lang w:val="es-ES_tradnl"/>
        </w:rPr>
        <w:t xml:space="preserve"> </w:t>
      </w:r>
    </w:p>
    <w:p w14:paraId="1CC16EC4" w14:textId="77777777" w:rsidR="001213C2" w:rsidRPr="00EF33F0" w:rsidRDefault="00420B33">
      <w:pPr>
        <w:spacing w:after="0" w:line="259" w:lineRule="auto"/>
        <w:ind w:left="101" w:firstLine="0"/>
        <w:jc w:val="left"/>
        <w:rPr>
          <w:lang w:val="es-ES_tradnl"/>
        </w:rPr>
      </w:pPr>
      <w:r w:rsidRPr="00EF33F0">
        <w:rPr>
          <w:sz w:val="26"/>
          <w:lang w:val="es-ES_tradnl"/>
        </w:rPr>
        <w:t xml:space="preserve"> </w:t>
      </w:r>
    </w:p>
    <w:p w14:paraId="43C30C33" w14:textId="77777777" w:rsidR="001213C2" w:rsidRPr="00EF33F0" w:rsidRDefault="00420B33">
      <w:pPr>
        <w:spacing w:after="17" w:line="259" w:lineRule="auto"/>
        <w:ind w:left="4005" w:firstLine="0"/>
        <w:jc w:val="left"/>
        <w:rPr>
          <w:lang w:val="es-ES_tradnl"/>
        </w:rPr>
      </w:pPr>
      <w:r w:rsidRPr="00EF33F0">
        <w:rPr>
          <w:rFonts w:ascii="Calibri" w:eastAsia="Calibri" w:hAnsi="Calibri" w:cs="Calibri"/>
          <w:noProof/>
          <w:sz w:val="22"/>
          <w:lang w:bidi="ar-SA"/>
        </w:rPr>
        <mc:AlternateContent>
          <mc:Choice Requires="wpg">
            <w:drawing>
              <wp:inline distT="0" distB="0" distL="0" distR="0" wp14:anchorId="2F55677F" wp14:editId="7A70318C">
                <wp:extent cx="3578860" cy="7365"/>
                <wp:effectExtent l="0" t="0" r="0" b="0"/>
                <wp:docPr id="149428" name="Group 149428"/>
                <wp:cNvGraphicFramePr/>
                <a:graphic xmlns:a="http://schemas.openxmlformats.org/drawingml/2006/main">
                  <a:graphicData uri="http://schemas.microsoft.com/office/word/2010/wordprocessingGroup">
                    <wpg:wgp>
                      <wpg:cNvGrpSpPr/>
                      <wpg:grpSpPr>
                        <a:xfrm>
                          <a:off x="0" y="0"/>
                          <a:ext cx="3578860" cy="7365"/>
                          <a:chOff x="0" y="0"/>
                          <a:chExt cx="3578860" cy="7365"/>
                        </a:xfrm>
                      </wpg:grpSpPr>
                      <wps:wsp>
                        <wps:cNvPr id="80627" name="Shape 80627"/>
                        <wps:cNvSpPr/>
                        <wps:spPr>
                          <a:xfrm>
                            <a:off x="0" y="0"/>
                            <a:ext cx="3578860" cy="0"/>
                          </a:xfrm>
                          <a:custGeom>
                            <a:avLst/>
                            <a:gdLst/>
                            <a:ahLst/>
                            <a:cxnLst/>
                            <a:rect l="0" t="0" r="0" b="0"/>
                            <a:pathLst>
                              <a:path w="3578860">
                                <a:moveTo>
                                  <a:pt x="0" y="0"/>
                                </a:moveTo>
                                <a:lnTo>
                                  <a:pt x="3578860"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28" style="width:281.8pt;height:0.57992pt;mso-position-horizontal-relative:char;mso-position-vertical-relative:line" coordsize="35788,73">
                <v:shape id="Shape 80627" style="position:absolute;width:35788;height:0;left:0;top:0;" coordsize="3578860,0" path="m0,0l3578860,0">
                  <v:stroke weight="0.57992pt" endcap="round" joinstyle="round" on="true" color="#000000"/>
                  <v:fill on="false" color="#000000" opacity="0"/>
                </v:shape>
              </v:group>
            </w:pict>
          </mc:Fallback>
        </mc:AlternateContent>
      </w:r>
    </w:p>
    <w:p w14:paraId="2CB7E6CE" w14:textId="77777777" w:rsidR="001213C2" w:rsidRPr="00EF33F0" w:rsidRDefault="00420B33">
      <w:pPr>
        <w:tabs>
          <w:tab w:val="center" w:pos="4394"/>
          <w:tab w:val="center" w:pos="9660"/>
        </w:tabs>
        <w:spacing w:after="0" w:line="265" w:lineRule="auto"/>
        <w:ind w:left="0" w:firstLine="0"/>
        <w:jc w:val="left"/>
        <w:rPr>
          <w:lang w:val="es-ES_tradnl"/>
        </w:rPr>
      </w:pPr>
      <w:r w:rsidRPr="00EF33F0">
        <w:rPr>
          <w:rFonts w:ascii="Calibri" w:eastAsia="Calibri" w:hAnsi="Calibri" w:cs="Calibri"/>
          <w:sz w:val="22"/>
          <w:lang w:val="es-ES_tradnl"/>
        </w:rPr>
        <w:tab/>
      </w:r>
      <w:r w:rsidRPr="00EF33F0">
        <w:rPr>
          <w:lang w:val="es-ES_tradnl"/>
        </w:rPr>
        <w:t xml:space="preserve">(Firma) </w:t>
      </w:r>
      <w:r w:rsidRPr="00EF33F0">
        <w:rPr>
          <w:lang w:val="es-ES_tradnl"/>
        </w:rPr>
        <w:tab/>
      </w:r>
      <w:r w:rsidRPr="00EF33F0">
        <w:rPr>
          <w:sz w:val="3"/>
          <w:vertAlign w:val="superscript"/>
          <w:lang w:val="es-ES_tradnl"/>
        </w:rPr>
        <w:t xml:space="preserve"> </w:t>
      </w:r>
    </w:p>
    <w:p w14:paraId="261E445B" w14:textId="77777777" w:rsidR="001213C2" w:rsidRPr="00EF33F0" w:rsidRDefault="00420B33">
      <w:pPr>
        <w:spacing w:after="36" w:line="259" w:lineRule="auto"/>
        <w:ind w:left="101" w:firstLine="0"/>
        <w:jc w:val="left"/>
        <w:rPr>
          <w:lang w:val="es-ES_tradnl"/>
        </w:rPr>
      </w:pPr>
      <w:r w:rsidRPr="00EF33F0">
        <w:rPr>
          <w:sz w:val="20"/>
          <w:lang w:val="es-ES_tradnl"/>
        </w:rPr>
        <w:t xml:space="preserve"> </w:t>
      </w:r>
    </w:p>
    <w:p w14:paraId="72311087" w14:textId="77777777" w:rsidR="001213C2" w:rsidRPr="00EF33F0" w:rsidRDefault="00420B33">
      <w:pPr>
        <w:spacing w:after="0" w:line="259" w:lineRule="auto"/>
        <w:ind w:left="101" w:firstLine="0"/>
        <w:jc w:val="left"/>
        <w:rPr>
          <w:lang w:val="es-ES_tradnl"/>
        </w:rPr>
      </w:pPr>
      <w:r w:rsidRPr="00EF33F0">
        <w:rPr>
          <w:sz w:val="25"/>
          <w:lang w:val="es-ES_tradnl"/>
        </w:rPr>
        <w:t xml:space="preserve"> </w:t>
      </w:r>
    </w:p>
    <w:p w14:paraId="5F53F118" w14:textId="77777777" w:rsidR="001213C2" w:rsidRPr="00EF33F0" w:rsidRDefault="00420B33">
      <w:pPr>
        <w:tabs>
          <w:tab w:val="center" w:pos="6871"/>
          <w:tab w:val="right" w:pos="9664"/>
        </w:tabs>
        <w:spacing w:after="195" w:line="259" w:lineRule="auto"/>
        <w:ind w:left="0" w:firstLine="0"/>
        <w:jc w:val="left"/>
        <w:rPr>
          <w:lang w:val="es-ES_tradnl"/>
        </w:rPr>
      </w:pPr>
      <w:r w:rsidRPr="00EF33F0">
        <w:rPr>
          <w:rFonts w:ascii="Calibri" w:eastAsia="Calibri" w:hAnsi="Calibri" w:cs="Calibri"/>
          <w:sz w:val="22"/>
          <w:lang w:val="es-ES_tradnl"/>
        </w:rPr>
        <w:tab/>
      </w:r>
      <w:r w:rsidRPr="00EF33F0">
        <w:rPr>
          <w:rFonts w:ascii="Calibri" w:eastAsia="Calibri" w:hAnsi="Calibri" w:cs="Calibri"/>
          <w:noProof/>
          <w:sz w:val="22"/>
          <w:lang w:bidi="ar-SA"/>
        </w:rPr>
        <mc:AlternateContent>
          <mc:Choice Requires="wpg">
            <w:drawing>
              <wp:inline distT="0" distB="0" distL="0" distR="0" wp14:anchorId="3D29D3D3" wp14:editId="08B02B2F">
                <wp:extent cx="3578860" cy="7365"/>
                <wp:effectExtent l="0" t="0" r="0" b="0"/>
                <wp:docPr id="149426" name="Group 149426"/>
                <wp:cNvGraphicFramePr/>
                <a:graphic xmlns:a="http://schemas.openxmlformats.org/drawingml/2006/main">
                  <a:graphicData uri="http://schemas.microsoft.com/office/word/2010/wordprocessingGroup">
                    <wpg:wgp>
                      <wpg:cNvGrpSpPr/>
                      <wpg:grpSpPr>
                        <a:xfrm>
                          <a:off x="0" y="0"/>
                          <a:ext cx="3578860" cy="7365"/>
                          <a:chOff x="0" y="0"/>
                          <a:chExt cx="3578860" cy="7365"/>
                        </a:xfrm>
                      </wpg:grpSpPr>
                      <wps:wsp>
                        <wps:cNvPr id="80626" name="Shape 80626"/>
                        <wps:cNvSpPr/>
                        <wps:spPr>
                          <a:xfrm>
                            <a:off x="0" y="0"/>
                            <a:ext cx="3578860" cy="0"/>
                          </a:xfrm>
                          <a:custGeom>
                            <a:avLst/>
                            <a:gdLst/>
                            <a:ahLst/>
                            <a:cxnLst/>
                            <a:rect l="0" t="0" r="0" b="0"/>
                            <a:pathLst>
                              <a:path w="3578860">
                                <a:moveTo>
                                  <a:pt x="0" y="0"/>
                                </a:moveTo>
                                <a:lnTo>
                                  <a:pt x="3578860"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49426" style="width:281.8pt;height:0.57992pt;mso-position-horizontal-relative:char;mso-position-vertical-relative:line" coordsize="35788,73">
                <v:shape id="Shape 80626" style="position:absolute;width:35788;height:0;left:0;top:0;" coordsize="3578860,0" path="m0,0l3578860,0">
                  <v:stroke weight="0.57992pt" endcap="round" joinstyle="round" on="true" color="#000000"/>
                  <v:fill on="false" color="#000000" opacity="0"/>
                </v:shape>
              </v:group>
            </w:pict>
          </mc:Fallback>
        </mc:AlternateContent>
      </w:r>
      <w:r w:rsidRPr="00EF33F0">
        <w:rPr>
          <w:sz w:val="2"/>
          <w:lang w:val="es-ES_tradnl"/>
        </w:rPr>
        <w:tab/>
        <w:t xml:space="preserve"> </w:t>
      </w:r>
    </w:p>
    <w:p w14:paraId="29236B9D" w14:textId="7AEE1D21" w:rsidR="00E416D4" w:rsidRPr="00EF33F0" w:rsidRDefault="00420B33" w:rsidP="00C77A21">
      <w:pPr>
        <w:spacing w:after="6987"/>
        <w:ind w:left="4033" w:right="43"/>
        <w:rPr>
          <w:lang w:val="es-ES_tradnl"/>
        </w:rPr>
      </w:pPr>
      <w:r w:rsidRPr="00EF33F0">
        <w:rPr>
          <w:lang w:val="es-ES_tradnl"/>
        </w:rPr>
        <w:t xml:space="preserve">(Nombre del tenedor de valores </w:t>
      </w:r>
      <w:r w:rsidR="00CF43EF" w:rsidRPr="00EF33F0">
        <w:rPr>
          <w:lang w:val="es-ES_tradnl"/>
        </w:rPr>
        <w:t xml:space="preserve">controlante </w:t>
      </w:r>
      <w:r w:rsidR="003F6022" w:rsidRPr="00652E1D">
        <w:rPr>
          <w:sz w:val="20"/>
          <w:lang w:val="es-ES_tradnl" w:bidi="fr-CA"/>
        </w:rPr>
        <w:t xml:space="preserve">– </w:t>
      </w:r>
      <w:r w:rsidR="003F6022" w:rsidRPr="00EF33F0">
        <w:rPr>
          <w:lang w:val="es-ES_tradnl"/>
        </w:rPr>
        <w:t xml:space="preserve">en </w:t>
      </w:r>
      <w:r w:rsidR="003F6022">
        <w:rPr>
          <w:lang w:val="es-ES_tradnl"/>
        </w:rPr>
        <w:t xml:space="preserve">letra de </w:t>
      </w:r>
      <w:r w:rsidR="003F6022" w:rsidRPr="00EF33F0">
        <w:rPr>
          <w:lang w:val="es-ES_tradnl"/>
        </w:rPr>
        <w:t>imprenta)</w:t>
      </w:r>
    </w:p>
    <w:sectPr w:rsidR="00E416D4" w:rsidRPr="00EF33F0">
      <w:footerReference w:type="even" r:id="rId8"/>
      <w:footerReference w:type="default" r:id="rId9"/>
      <w:footerReference w:type="first" r:id="rId10"/>
      <w:pgSz w:w="12240" w:h="15840"/>
      <w:pgMar w:top="483" w:right="1376" w:bottom="1081" w:left="120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A570C" w14:textId="77777777" w:rsidR="0085783F" w:rsidRDefault="0085783F">
      <w:pPr>
        <w:spacing w:after="0" w:line="240" w:lineRule="auto"/>
      </w:pPr>
      <w:r>
        <w:separator/>
      </w:r>
    </w:p>
  </w:endnote>
  <w:endnote w:type="continuationSeparator" w:id="0">
    <w:p w14:paraId="301DB1B9" w14:textId="77777777" w:rsidR="0085783F" w:rsidRDefault="0085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6663" w14:textId="77777777" w:rsidR="00420B33" w:rsidRPr="00EF33F0" w:rsidRDefault="00420B33">
    <w:pPr>
      <w:tabs>
        <w:tab w:val="center" w:pos="4947"/>
        <w:tab w:val="right" w:pos="9664"/>
      </w:tabs>
      <w:spacing w:after="0" w:line="259" w:lineRule="auto"/>
      <w:ind w:left="0" w:firstLine="0"/>
      <w:jc w:val="left"/>
      <w:rPr>
        <w:lang w:val="es-AR"/>
      </w:rPr>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7B59DC14" wp14:editId="415CF608">
              <wp:simplePos x="0" y="0"/>
              <wp:positionH relativeFrom="page">
                <wp:posOffset>895985</wp:posOffset>
              </wp:positionH>
              <wp:positionV relativeFrom="page">
                <wp:posOffset>9210675</wp:posOffset>
              </wp:positionV>
              <wp:extent cx="5979796" cy="7365"/>
              <wp:effectExtent l="0" t="0" r="0" b="0"/>
              <wp:wrapSquare wrapText="bothSides"/>
              <wp:docPr id="151666" name="Group 151666"/>
              <wp:cNvGraphicFramePr/>
              <a:graphic xmlns:a="http://schemas.openxmlformats.org/drawingml/2006/main">
                <a:graphicData uri="http://schemas.microsoft.com/office/word/2010/wordprocessingGroup">
                  <wpg:wgp>
                    <wpg:cNvGrpSpPr/>
                    <wpg:grpSpPr>
                      <a:xfrm>
                        <a:off x="0" y="0"/>
                        <a:ext cx="5979796" cy="7365"/>
                        <a:chOff x="0" y="0"/>
                        <a:chExt cx="5979796" cy="7365"/>
                      </a:xfrm>
                    </wpg:grpSpPr>
                    <wps:wsp>
                      <wps:cNvPr id="151667" name="Shape 151667"/>
                      <wps:cNvSpPr/>
                      <wps:spPr>
                        <a:xfrm>
                          <a:off x="0" y="0"/>
                          <a:ext cx="5979796" cy="0"/>
                        </a:xfrm>
                        <a:custGeom>
                          <a:avLst/>
                          <a:gdLst/>
                          <a:ahLst/>
                          <a:cxnLst/>
                          <a:rect l="0" t="0" r="0" b="0"/>
                          <a:pathLst>
                            <a:path w="5979796">
                              <a:moveTo>
                                <a:pt x="0" y="0"/>
                              </a:moveTo>
                              <a:lnTo>
                                <a:pt x="5979796"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51666" style="width:470.85pt;height:0.57992pt;position:absolute;mso-position-horizontal-relative:page;mso-position-horizontal:absolute;margin-left:70.55pt;mso-position-vertical-relative:page;margin-top:725.25pt;" coordsize="59797,73">
              <v:shape id="Shape 151667" style="position:absolute;width:59797;height:0;left:0;top:0;" coordsize="5979796,0" path="m0,0l5979796,0">
                <v:stroke weight="0.57992pt" endcap="round" joinstyle="round" on="true" color="#000000"/>
                <v:fill on="false" color="#000000" opacity="0"/>
              </v:shape>
              <w10:wrap type="square"/>
            </v:group>
          </w:pict>
        </mc:Fallback>
      </mc:AlternateContent>
    </w:r>
    <w:r w:rsidRPr="00EF33F0">
      <w:rPr>
        <w:sz w:val="31"/>
        <w:vertAlign w:val="superscript"/>
        <w:lang w:val="es-AR"/>
      </w:rPr>
      <w:t xml:space="preserve"> </w:t>
    </w:r>
    <w:r w:rsidRPr="00EF33F0">
      <w:rPr>
        <w:rFonts w:ascii="Century Gothic" w:eastAsia="Century Gothic" w:hAnsi="Century Gothic" w:cs="Century Gothic"/>
        <w:b/>
        <w:lang w:val="es-AR"/>
      </w:rPr>
      <w:t>FORMULARIO 5D</w:t>
    </w:r>
    <w:r w:rsidRPr="00EF33F0">
      <w:rPr>
        <w:rFonts w:ascii="Century Gothic" w:eastAsia="Century Gothic" w:hAnsi="Century Gothic" w:cs="Century Gothic"/>
        <w:lang w:val="es-AR"/>
      </w:rPr>
      <w:t xml:space="preserve"> </w:t>
    </w:r>
    <w:r w:rsidRPr="00EF33F0">
      <w:rPr>
        <w:rFonts w:ascii="Century Gothic" w:eastAsia="Century Gothic" w:hAnsi="Century Gothic" w:cs="Century Gothic"/>
        <w:lang w:val="es-AR"/>
      </w:rPr>
      <w:tab/>
    </w:r>
    <w:r w:rsidRPr="00EF33F0">
      <w:rPr>
        <w:b/>
        <w:lang w:val="es-AR"/>
      </w:rPr>
      <w:t>CONTRATO DE CUSTODIA DE VALORES</w:t>
    </w:r>
    <w:r w:rsidRPr="00EF33F0">
      <w:rPr>
        <w:lang w:val="es-AR"/>
      </w:rPr>
      <w:t xml:space="preserve"> </w:t>
    </w:r>
    <w:r w:rsidRPr="00EF33F0">
      <w:rPr>
        <w:lang w:val="es-AR"/>
      </w:rPr>
      <w:tab/>
    </w:r>
    <w:r w:rsidRPr="00EF33F0">
      <w:rPr>
        <w:rFonts w:ascii="Century Gothic" w:eastAsia="Century Gothic" w:hAnsi="Century Gothic" w:cs="Century Gothic"/>
        <w:b/>
        <w:lang w:val="es-AR"/>
      </w:rPr>
      <w:t xml:space="preserve">Página </w:t>
    </w:r>
    <w:r>
      <w:fldChar w:fldCharType="begin"/>
    </w:r>
    <w:r w:rsidRPr="00EF33F0">
      <w:rPr>
        <w:lang w:val="es-AR"/>
      </w:rPr>
      <w:instrText xml:space="preserve"> PAGE   \* MERGEFORMAT </w:instrText>
    </w:r>
    <w:r>
      <w:fldChar w:fldCharType="separate"/>
    </w:r>
    <w:r w:rsidRPr="00EF33F0">
      <w:rPr>
        <w:rFonts w:ascii="Century Gothic" w:eastAsia="Century Gothic" w:hAnsi="Century Gothic" w:cs="Century Gothic"/>
        <w:b/>
        <w:lang w:val="es-AR"/>
      </w:rPr>
      <w:t>1</w:t>
    </w:r>
    <w:r>
      <w:rPr>
        <w:rFonts w:ascii="Century Gothic" w:eastAsia="Century Gothic" w:hAnsi="Century Gothic" w:cs="Century Gothic"/>
        <w:b/>
      </w:rPr>
      <w:fldChar w:fldCharType="end"/>
    </w:r>
    <w:r w:rsidRPr="00EF33F0">
      <w:rPr>
        <w:rFonts w:ascii="Century Gothic" w:eastAsia="Century Gothic" w:hAnsi="Century Gothic" w:cs="Century Gothic"/>
        <w:lang w:val="es-AR"/>
      </w:rPr>
      <w:t xml:space="preserve"> </w:t>
    </w:r>
  </w:p>
  <w:p w14:paraId="0075A083" w14:textId="0DF88251" w:rsidR="00420B33" w:rsidRPr="00540F5B" w:rsidRDefault="00420B33">
    <w:pPr>
      <w:spacing w:after="0" w:line="259" w:lineRule="auto"/>
      <w:ind w:left="240" w:firstLine="0"/>
      <w:jc w:val="left"/>
      <w:rPr>
        <w:lang w:val="fr-CA"/>
      </w:rPr>
    </w:pPr>
    <w:r w:rsidRPr="00540F5B">
      <w:rPr>
        <w:rFonts w:ascii="Century Gothic" w:eastAsia="Century Gothic" w:hAnsi="Century Gothic" w:cs="Century Gothic"/>
        <w:b/>
        <w:lang w:val="fr-CA"/>
      </w:rPr>
      <w:t xml:space="preserve">(al </w:t>
    </w:r>
    <w:r w:rsidR="00562C6C" w:rsidRPr="00540F5B">
      <w:rPr>
        <w:rFonts w:ascii="Century Gothic" w:eastAsia="Century Gothic" w:hAnsi="Century Gothic" w:cs="Century Gothic"/>
        <w:b/>
        <w:lang w:val="fr-CA"/>
      </w:rPr>
      <w:t xml:space="preserve">*** </w:t>
    </w:r>
    <w:r w:rsidRPr="00540F5B">
      <w:rPr>
        <w:rFonts w:ascii="Arial" w:eastAsia="Arial" w:hAnsi="Arial" w:cs="Arial"/>
        <w:b/>
        <w:lang w:val="fr-CA"/>
      </w:rPr>
      <w:t>de 20</w:t>
    </w:r>
    <w:r w:rsidR="00562C6C" w:rsidRPr="00540F5B">
      <w:rPr>
        <w:rFonts w:ascii="Arial" w:eastAsia="Arial" w:hAnsi="Arial" w:cs="Arial"/>
        <w:b/>
        <w:lang w:val="fr-CA"/>
      </w:rPr>
      <w:t>24</w:t>
    </w:r>
    <w:r w:rsidRPr="00540F5B">
      <w:rPr>
        <w:rFonts w:ascii="Century Gothic" w:eastAsia="Century Gothic" w:hAnsi="Century Gothic" w:cs="Century Gothic"/>
        <w:b/>
        <w:lang w:val="fr-CA"/>
      </w:rPr>
      <w:t>)</w:t>
    </w:r>
    <w:r w:rsidRPr="00540F5B">
      <w:rPr>
        <w:rFonts w:ascii="Century Gothic" w:eastAsia="Century Gothic" w:hAnsi="Century Gothic" w:cs="Century Gothic"/>
        <w:lang w:val="fr-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EE5E" w14:textId="7972BA45" w:rsidR="00420B33" w:rsidRPr="00EF33F0" w:rsidRDefault="00420B33">
    <w:pPr>
      <w:tabs>
        <w:tab w:val="center" w:pos="4947"/>
        <w:tab w:val="right" w:pos="9664"/>
      </w:tabs>
      <w:spacing w:after="0" w:line="259" w:lineRule="auto"/>
      <w:ind w:left="0" w:firstLine="0"/>
      <w:jc w:val="left"/>
      <w:rPr>
        <w:lang w:val="es-AR"/>
      </w:rPr>
    </w:pPr>
    <w:r>
      <w:rPr>
        <w:rFonts w:ascii="Calibri" w:eastAsia="Calibri" w:hAnsi="Calibri" w:cs="Calibri"/>
        <w:noProof/>
        <w:sz w:val="22"/>
        <w:lang w:bidi="ar-SA"/>
      </w:rPr>
      <mc:AlternateContent>
        <mc:Choice Requires="wpg">
          <w:drawing>
            <wp:anchor distT="0" distB="0" distL="114300" distR="114300" simplePos="0" relativeHeight="251659264" behindDoc="0" locked="0" layoutInCell="1" allowOverlap="1" wp14:anchorId="26577A08" wp14:editId="04F158AE">
              <wp:simplePos x="0" y="0"/>
              <wp:positionH relativeFrom="page">
                <wp:posOffset>895985</wp:posOffset>
              </wp:positionH>
              <wp:positionV relativeFrom="page">
                <wp:posOffset>9210675</wp:posOffset>
              </wp:positionV>
              <wp:extent cx="5979796" cy="7365"/>
              <wp:effectExtent l="0" t="0" r="0" b="0"/>
              <wp:wrapSquare wrapText="bothSides"/>
              <wp:docPr id="151625" name="Group 151625"/>
              <wp:cNvGraphicFramePr/>
              <a:graphic xmlns:a="http://schemas.openxmlformats.org/drawingml/2006/main">
                <a:graphicData uri="http://schemas.microsoft.com/office/word/2010/wordprocessingGroup">
                  <wpg:wgp>
                    <wpg:cNvGrpSpPr/>
                    <wpg:grpSpPr>
                      <a:xfrm>
                        <a:off x="0" y="0"/>
                        <a:ext cx="5979796" cy="7365"/>
                        <a:chOff x="0" y="0"/>
                        <a:chExt cx="5979796" cy="7365"/>
                      </a:xfrm>
                    </wpg:grpSpPr>
                    <wps:wsp>
                      <wps:cNvPr id="151626" name="Shape 151626"/>
                      <wps:cNvSpPr/>
                      <wps:spPr>
                        <a:xfrm>
                          <a:off x="0" y="0"/>
                          <a:ext cx="5979796" cy="0"/>
                        </a:xfrm>
                        <a:custGeom>
                          <a:avLst/>
                          <a:gdLst/>
                          <a:ahLst/>
                          <a:cxnLst/>
                          <a:rect l="0" t="0" r="0" b="0"/>
                          <a:pathLst>
                            <a:path w="5979796">
                              <a:moveTo>
                                <a:pt x="0" y="0"/>
                              </a:moveTo>
                              <a:lnTo>
                                <a:pt x="5979796"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51625" style="width:470.85pt;height:0.57992pt;position:absolute;mso-position-horizontal-relative:page;mso-position-horizontal:absolute;margin-left:70.55pt;mso-position-vertical-relative:page;margin-top:725.25pt;" coordsize="59797,73">
              <v:shape id="Shape 151626" style="position:absolute;width:59797;height:0;left:0;top:0;" coordsize="5979796,0" path="m0,0l5979796,0">
                <v:stroke weight="0.57992pt" endcap="round" joinstyle="round" on="true" color="#000000"/>
                <v:fill on="false" color="#000000" opacity="0"/>
              </v:shape>
              <w10:wrap type="square"/>
            </v:group>
          </w:pict>
        </mc:Fallback>
      </mc:AlternateContent>
    </w:r>
    <w:r w:rsidRPr="00EF33F0">
      <w:rPr>
        <w:sz w:val="31"/>
        <w:vertAlign w:val="superscript"/>
        <w:lang w:val="es-AR"/>
      </w:rPr>
      <w:t xml:space="preserve"> </w:t>
    </w:r>
    <w:r w:rsidRPr="00EF33F0">
      <w:rPr>
        <w:rFonts w:ascii="Century Gothic" w:eastAsia="Century Gothic" w:hAnsi="Century Gothic" w:cs="Century Gothic"/>
        <w:b/>
        <w:lang w:val="es-AR"/>
      </w:rPr>
      <w:t>FORMULARIO 5D</w:t>
    </w:r>
    <w:r w:rsidRPr="00EF33F0">
      <w:rPr>
        <w:rFonts w:ascii="Century Gothic" w:eastAsia="Century Gothic" w:hAnsi="Century Gothic" w:cs="Century Gothic"/>
        <w:lang w:val="es-AR"/>
      </w:rPr>
      <w:t xml:space="preserve"> </w:t>
    </w:r>
    <w:r w:rsidRPr="00EF33F0">
      <w:rPr>
        <w:rFonts w:ascii="Century Gothic" w:eastAsia="Century Gothic" w:hAnsi="Century Gothic" w:cs="Century Gothic"/>
        <w:lang w:val="es-AR"/>
      </w:rPr>
      <w:tab/>
    </w:r>
    <w:r w:rsidRPr="00EF33F0">
      <w:rPr>
        <w:b/>
        <w:lang w:val="es-AR"/>
      </w:rPr>
      <w:t>CONTRATO DE CUSTODI</w:t>
    </w:r>
    <w:r w:rsidR="00CC3D39">
      <w:rPr>
        <w:b/>
        <w:lang w:val="es-AR"/>
      </w:rPr>
      <w:t>A</w:t>
    </w:r>
    <w:r w:rsidRPr="00EF33F0">
      <w:rPr>
        <w:lang w:val="es-AR"/>
      </w:rPr>
      <w:tab/>
    </w:r>
    <w:r w:rsidRPr="00EF33F0">
      <w:rPr>
        <w:rFonts w:ascii="Century Gothic" w:eastAsia="Century Gothic" w:hAnsi="Century Gothic" w:cs="Century Gothic"/>
        <w:b/>
        <w:lang w:val="es-AR"/>
      </w:rPr>
      <w:t xml:space="preserve">Página </w:t>
    </w:r>
    <w:r>
      <w:fldChar w:fldCharType="begin"/>
    </w:r>
    <w:r w:rsidRPr="00EF33F0">
      <w:rPr>
        <w:lang w:val="es-AR"/>
      </w:rPr>
      <w:instrText xml:space="preserve"> PAGE   \* MERGEFORMAT </w:instrText>
    </w:r>
    <w:r>
      <w:fldChar w:fldCharType="separate"/>
    </w:r>
    <w:r w:rsidR="00DB2BD7" w:rsidRPr="00DB2BD7">
      <w:rPr>
        <w:rFonts w:ascii="Century Gothic" w:eastAsia="Century Gothic" w:hAnsi="Century Gothic" w:cs="Century Gothic"/>
        <w:b/>
        <w:noProof/>
        <w:lang w:val="es-AR"/>
      </w:rPr>
      <w:t>1</w:t>
    </w:r>
    <w:r>
      <w:rPr>
        <w:rFonts w:ascii="Century Gothic" w:eastAsia="Century Gothic" w:hAnsi="Century Gothic" w:cs="Century Gothic"/>
        <w:b/>
      </w:rPr>
      <w:fldChar w:fldCharType="end"/>
    </w:r>
    <w:r w:rsidRPr="00EF33F0">
      <w:rPr>
        <w:rFonts w:ascii="Century Gothic" w:eastAsia="Century Gothic" w:hAnsi="Century Gothic" w:cs="Century Gothic"/>
        <w:lang w:val="es-AR"/>
      </w:rPr>
      <w:t xml:space="preserve"> </w:t>
    </w:r>
  </w:p>
  <w:p w14:paraId="63FE6CCE" w14:textId="12154D61" w:rsidR="00420B33" w:rsidRDefault="00420B33">
    <w:pPr>
      <w:spacing w:after="0" w:line="259" w:lineRule="auto"/>
      <w:ind w:left="240" w:firstLine="0"/>
      <w:jc w:val="left"/>
    </w:pPr>
    <w:r>
      <w:rPr>
        <w:rFonts w:ascii="Century Gothic" w:eastAsia="Century Gothic" w:hAnsi="Century Gothic" w:cs="Century Gothic"/>
        <w:b/>
      </w:rPr>
      <w:t xml:space="preserve">(al </w:t>
    </w:r>
    <w:r w:rsidR="00B564DD">
      <w:rPr>
        <w:rFonts w:ascii="Arial" w:eastAsia="Arial" w:hAnsi="Arial" w:cs="Arial"/>
        <w:b/>
      </w:rPr>
      <w:t xml:space="preserve">2 de junio </w:t>
    </w:r>
    <w:r>
      <w:rPr>
        <w:rFonts w:ascii="Arial" w:eastAsia="Arial" w:hAnsi="Arial" w:cs="Arial"/>
        <w:b/>
      </w:rPr>
      <w:t>de 202</w:t>
    </w:r>
    <w:r w:rsidR="00F760EA">
      <w:rPr>
        <w:rFonts w:ascii="Arial" w:eastAsia="Arial" w:hAnsi="Arial" w:cs="Arial"/>
        <w:b/>
      </w:rPr>
      <w:t>5</w:t>
    </w:r>
    <w:r>
      <w:rPr>
        <w:rFonts w:ascii="Century Gothic" w:eastAsia="Century Gothic" w:hAnsi="Century Gothic" w:cs="Century Gothic"/>
        <w:b/>
      </w:rPr>
      <w:t>)</w:t>
    </w:r>
    <w:r>
      <w:rPr>
        <w:rFonts w:ascii="Century Gothic" w:eastAsia="Century Gothic" w:hAnsi="Century Gothic" w:cs="Century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0D91" w14:textId="77777777" w:rsidR="00420B33" w:rsidRPr="00EF33F0" w:rsidRDefault="00420B33">
    <w:pPr>
      <w:tabs>
        <w:tab w:val="center" w:pos="4947"/>
        <w:tab w:val="right" w:pos="9664"/>
      </w:tabs>
      <w:spacing w:after="0" w:line="259" w:lineRule="auto"/>
      <w:ind w:left="0" w:firstLine="0"/>
      <w:jc w:val="left"/>
      <w:rPr>
        <w:lang w:val="es-AR"/>
      </w:rPr>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14:anchorId="39E3C189" wp14:editId="718472B1">
              <wp:simplePos x="0" y="0"/>
              <wp:positionH relativeFrom="page">
                <wp:posOffset>895985</wp:posOffset>
              </wp:positionH>
              <wp:positionV relativeFrom="page">
                <wp:posOffset>9210675</wp:posOffset>
              </wp:positionV>
              <wp:extent cx="5979796" cy="7365"/>
              <wp:effectExtent l="0" t="0" r="0" b="0"/>
              <wp:wrapSquare wrapText="bothSides"/>
              <wp:docPr id="151584" name="Group 151584"/>
              <wp:cNvGraphicFramePr/>
              <a:graphic xmlns:a="http://schemas.openxmlformats.org/drawingml/2006/main">
                <a:graphicData uri="http://schemas.microsoft.com/office/word/2010/wordprocessingGroup">
                  <wpg:wgp>
                    <wpg:cNvGrpSpPr/>
                    <wpg:grpSpPr>
                      <a:xfrm>
                        <a:off x="0" y="0"/>
                        <a:ext cx="5979796" cy="7365"/>
                        <a:chOff x="0" y="0"/>
                        <a:chExt cx="5979796" cy="7365"/>
                      </a:xfrm>
                    </wpg:grpSpPr>
                    <wps:wsp>
                      <wps:cNvPr id="151585" name="Shape 151585"/>
                      <wps:cNvSpPr/>
                      <wps:spPr>
                        <a:xfrm>
                          <a:off x="0" y="0"/>
                          <a:ext cx="5979796" cy="0"/>
                        </a:xfrm>
                        <a:custGeom>
                          <a:avLst/>
                          <a:gdLst/>
                          <a:ahLst/>
                          <a:cxnLst/>
                          <a:rect l="0" t="0" r="0" b="0"/>
                          <a:pathLst>
                            <a:path w="5979796">
                              <a:moveTo>
                                <a:pt x="0" y="0"/>
                              </a:moveTo>
                              <a:lnTo>
                                <a:pt x="5979796" y="0"/>
                              </a:lnTo>
                            </a:path>
                          </a:pathLst>
                        </a:custGeom>
                        <a:ln w="736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a="http://schemas.openxmlformats.org/drawingml/2006/main">
          <w:pict>
            <v:group id="Group 151584" style="width:470.85pt;height:0.57992pt;position:absolute;mso-position-horizontal-relative:page;mso-position-horizontal:absolute;margin-left:70.55pt;mso-position-vertical-relative:page;margin-top:725.25pt;" coordsize="59797,73">
              <v:shape id="Shape 151585" style="position:absolute;width:59797;height:0;left:0;top:0;" coordsize="5979796,0" path="m0,0l5979796,0">
                <v:stroke weight="0.57992pt" endcap="round" joinstyle="round" on="true" color="#000000"/>
                <v:fill on="false" color="#000000" opacity="0"/>
              </v:shape>
              <w10:wrap type="square"/>
            </v:group>
          </w:pict>
        </mc:Fallback>
      </mc:AlternateContent>
    </w:r>
    <w:r w:rsidRPr="00EF33F0">
      <w:rPr>
        <w:sz w:val="31"/>
        <w:vertAlign w:val="superscript"/>
        <w:lang w:val="es-AR"/>
      </w:rPr>
      <w:t xml:space="preserve"> </w:t>
    </w:r>
    <w:r w:rsidRPr="00EF33F0">
      <w:rPr>
        <w:rFonts w:ascii="Century Gothic" w:eastAsia="Century Gothic" w:hAnsi="Century Gothic" w:cs="Century Gothic"/>
        <w:b/>
        <w:lang w:val="es-AR"/>
      </w:rPr>
      <w:t>FORMULARIO 5D</w:t>
    </w:r>
    <w:r w:rsidRPr="00EF33F0">
      <w:rPr>
        <w:rFonts w:ascii="Century Gothic" w:eastAsia="Century Gothic" w:hAnsi="Century Gothic" w:cs="Century Gothic"/>
        <w:lang w:val="es-AR"/>
      </w:rPr>
      <w:t xml:space="preserve"> </w:t>
    </w:r>
    <w:r w:rsidRPr="00EF33F0">
      <w:rPr>
        <w:rFonts w:ascii="Century Gothic" w:eastAsia="Century Gothic" w:hAnsi="Century Gothic" w:cs="Century Gothic"/>
        <w:lang w:val="es-AR"/>
      </w:rPr>
      <w:tab/>
    </w:r>
    <w:r w:rsidRPr="00EF33F0">
      <w:rPr>
        <w:b/>
        <w:lang w:val="es-AR"/>
      </w:rPr>
      <w:t>CONTRATO DE CUSTODIA DE VALORES</w:t>
    </w:r>
    <w:r w:rsidRPr="00EF33F0">
      <w:rPr>
        <w:lang w:val="es-AR"/>
      </w:rPr>
      <w:t xml:space="preserve"> </w:t>
    </w:r>
    <w:r w:rsidRPr="00EF33F0">
      <w:rPr>
        <w:lang w:val="es-AR"/>
      </w:rPr>
      <w:tab/>
    </w:r>
    <w:r w:rsidRPr="00EF33F0">
      <w:rPr>
        <w:rFonts w:ascii="Century Gothic" w:eastAsia="Century Gothic" w:hAnsi="Century Gothic" w:cs="Century Gothic"/>
        <w:b/>
        <w:lang w:val="es-AR"/>
      </w:rPr>
      <w:t xml:space="preserve">Página </w:t>
    </w:r>
    <w:r>
      <w:fldChar w:fldCharType="begin"/>
    </w:r>
    <w:r w:rsidRPr="00EF33F0">
      <w:rPr>
        <w:lang w:val="es-AR"/>
      </w:rPr>
      <w:instrText xml:space="preserve"> PAGE   \* MERGEFORMAT </w:instrText>
    </w:r>
    <w:r>
      <w:fldChar w:fldCharType="separate"/>
    </w:r>
    <w:r w:rsidRPr="00EF33F0">
      <w:rPr>
        <w:rFonts w:ascii="Century Gothic" w:eastAsia="Century Gothic" w:hAnsi="Century Gothic" w:cs="Century Gothic"/>
        <w:b/>
        <w:lang w:val="es-AR"/>
      </w:rPr>
      <w:t>1</w:t>
    </w:r>
    <w:r>
      <w:rPr>
        <w:rFonts w:ascii="Century Gothic" w:eastAsia="Century Gothic" w:hAnsi="Century Gothic" w:cs="Century Gothic"/>
        <w:b/>
      </w:rPr>
      <w:fldChar w:fldCharType="end"/>
    </w:r>
    <w:r w:rsidRPr="00EF33F0">
      <w:rPr>
        <w:rFonts w:ascii="Century Gothic" w:eastAsia="Century Gothic" w:hAnsi="Century Gothic" w:cs="Century Gothic"/>
        <w:lang w:val="es-AR"/>
      </w:rPr>
      <w:t xml:space="preserve"> </w:t>
    </w:r>
  </w:p>
  <w:p w14:paraId="217A63FF" w14:textId="19A3EE90" w:rsidR="00420B33" w:rsidRPr="00540F5B" w:rsidRDefault="00420B33">
    <w:pPr>
      <w:spacing w:after="0" w:line="259" w:lineRule="auto"/>
      <w:ind w:left="240" w:firstLine="0"/>
      <w:jc w:val="left"/>
      <w:rPr>
        <w:lang w:val="fr-CA"/>
      </w:rPr>
    </w:pPr>
    <w:r w:rsidRPr="00540F5B">
      <w:rPr>
        <w:rFonts w:ascii="Century Gothic" w:eastAsia="Century Gothic" w:hAnsi="Century Gothic" w:cs="Century Gothic"/>
        <w:b/>
        <w:lang w:val="fr-CA"/>
      </w:rPr>
      <w:t xml:space="preserve">(al </w:t>
    </w:r>
    <w:r w:rsidR="00562C6C" w:rsidRPr="00540F5B">
      <w:rPr>
        <w:rFonts w:ascii="Arial" w:eastAsia="Arial" w:hAnsi="Arial" w:cs="Arial"/>
        <w:b/>
        <w:lang w:val="fr-CA"/>
      </w:rPr>
      <w:t>***</w:t>
    </w:r>
    <w:r w:rsidRPr="00540F5B">
      <w:rPr>
        <w:rFonts w:ascii="Arial" w:eastAsia="Arial" w:hAnsi="Arial" w:cs="Arial"/>
        <w:b/>
        <w:lang w:val="fr-CA"/>
      </w:rPr>
      <w:t xml:space="preserve"> de 20</w:t>
    </w:r>
    <w:r w:rsidR="00562C6C" w:rsidRPr="00540F5B">
      <w:rPr>
        <w:rFonts w:ascii="Arial" w:eastAsia="Arial" w:hAnsi="Arial" w:cs="Arial"/>
        <w:b/>
        <w:lang w:val="fr-CA"/>
      </w:rPr>
      <w:t>24</w:t>
    </w:r>
    <w:r w:rsidRPr="00540F5B">
      <w:rPr>
        <w:rFonts w:ascii="Century Gothic" w:eastAsia="Century Gothic" w:hAnsi="Century Gothic" w:cs="Century Gothic"/>
        <w:b/>
        <w:lang w:val="fr-CA"/>
      </w:rPr>
      <w:t>)</w:t>
    </w:r>
    <w:r w:rsidRPr="00540F5B">
      <w:rPr>
        <w:rFonts w:ascii="Century Gothic" w:eastAsia="Century Gothic" w:hAnsi="Century Gothic" w:cs="Century Gothic"/>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CED72" w14:textId="77777777" w:rsidR="0085783F" w:rsidRDefault="0085783F">
      <w:pPr>
        <w:spacing w:after="0" w:line="240" w:lineRule="auto"/>
      </w:pPr>
      <w:r>
        <w:separator/>
      </w:r>
    </w:p>
  </w:footnote>
  <w:footnote w:type="continuationSeparator" w:id="0">
    <w:p w14:paraId="14255C63" w14:textId="77777777" w:rsidR="0085783F" w:rsidRDefault="00857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7EE"/>
    <w:multiLevelType w:val="hybridMultilevel"/>
    <w:tmpl w:val="B68A4D54"/>
    <w:lvl w:ilvl="0" w:tplc="21DC449A">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C60E">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C322E">
      <w:start w:val="1"/>
      <w:numFmt w:val="lowerRoman"/>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C827A">
      <w:start w:val="1"/>
      <w:numFmt w:val="upperLetter"/>
      <w:lvlText w:val="(%4)"/>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8043E">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23B60">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EB1DE">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4AA7A">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CC714">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150F5"/>
    <w:multiLevelType w:val="hybridMultilevel"/>
    <w:tmpl w:val="3FA63434"/>
    <w:lvl w:ilvl="0" w:tplc="0B7269BE">
      <w:start w:val="1"/>
      <w:numFmt w:val="lowerRoman"/>
      <w:lvlText w:val="(%1)"/>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859E2">
      <w:start w:val="1"/>
      <w:numFmt w:val="lowerLetter"/>
      <w:lvlText w:val="%2"/>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8A414">
      <w:start w:val="1"/>
      <w:numFmt w:val="lowerRoman"/>
      <w:lvlText w:val="%3"/>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86334">
      <w:start w:val="1"/>
      <w:numFmt w:val="decimal"/>
      <w:lvlText w:val="%4"/>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E7170">
      <w:start w:val="1"/>
      <w:numFmt w:val="lowerLetter"/>
      <w:lvlText w:val="%5"/>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483A8">
      <w:start w:val="1"/>
      <w:numFmt w:val="lowerRoman"/>
      <w:lvlText w:val="%6"/>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4C148">
      <w:start w:val="1"/>
      <w:numFmt w:val="decimal"/>
      <w:lvlText w:val="%7"/>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44118">
      <w:start w:val="1"/>
      <w:numFmt w:val="lowerLetter"/>
      <w:lvlText w:val="%8"/>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200D4">
      <w:start w:val="1"/>
      <w:numFmt w:val="lowerRoman"/>
      <w:lvlText w:val="%9"/>
      <w:lvlJc w:val="left"/>
      <w:pPr>
        <w:ind w:left="7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F7E73"/>
    <w:multiLevelType w:val="hybridMultilevel"/>
    <w:tmpl w:val="915A8C84"/>
    <w:lvl w:ilvl="0" w:tplc="3E88311A">
      <w:start w:val="1"/>
      <w:numFmt w:val="lowerLetter"/>
      <w:lvlText w:val="(%1)"/>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A166E">
      <w:start w:val="1"/>
      <w:numFmt w:val="lowerLetter"/>
      <w:lvlText w:val="%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6998C">
      <w:start w:val="1"/>
      <w:numFmt w:val="lowerRoman"/>
      <w:lvlText w:val="%3"/>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EA8CE">
      <w:start w:val="1"/>
      <w:numFmt w:val="decimal"/>
      <w:lvlText w:val="%4"/>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66452">
      <w:start w:val="1"/>
      <w:numFmt w:val="lowerLetter"/>
      <w:lvlText w:val="%5"/>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2686C">
      <w:start w:val="1"/>
      <w:numFmt w:val="lowerRoman"/>
      <w:lvlText w:val="%6"/>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8E454">
      <w:start w:val="1"/>
      <w:numFmt w:val="decimal"/>
      <w:lvlText w:val="%7"/>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C428A">
      <w:start w:val="1"/>
      <w:numFmt w:val="lowerLetter"/>
      <w:lvlText w:val="%8"/>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8C286">
      <w:start w:val="1"/>
      <w:numFmt w:val="lowerRoman"/>
      <w:lvlText w:val="%9"/>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CB4645"/>
    <w:multiLevelType w:val="hybridMultilevel"/>
    <w:tmpl w:val="11B49798"/>
    <w:lvl w:ilvl="0" w:tplc="403467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2FD0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8A0D8">
      <w:start w:val="1"/>
      <w:numFmt w:val="lowerLetter"/>
      <w:lvlRestart w:val="0"/>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65530">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F86D1A">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621EC">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682AE">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D417A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E0B194">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E13CA3"/>
    <w:multiLevelType w:val="hybridMultilevel"/>
    <w:tmpl w:val="E3B419D2"/>
    <w:lvl w:ilvl="0" w:tplc="DCB243D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C8CBE">
      <w:start w:val="1"/>
      <w:numFmt w:val="lowerLetter"/>
      <w:lvlText w:val="(%2)"/>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661FC">
      <w:start w:val="1"/>
      <w:numFmt w:val="lowerRoman"/>
      <w:lvlText w:val="%3"/>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2E274">
      <w:start w:val="1"/>
      <w:numFmt w:val="decimal"/>
      <w:lvlText w:val="%4"/>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1020">
      <w:start w:val="1"/>
      <w:numFmt w:val="lowerLetter"/>
      <w:lvlText w:val="%5"/>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07708">
      <w:start w:val="1"/>
      <w:numFmt w:val="lowerRoman"/>
      <w:lvlText w:val="%6"/>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0049A">
      <w:start w:val="1"/>
      <w:numFmt w:val="decimal"/>
      <w:lvlText w:val="%7"/>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0AC6">
      <w:start w:val="1"/>
      <w:numFmt w:val="lowerLetter"/>
      <w:lvlText w:val="%8"/>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C32D0">
      <w:start w:val="1"/>
      <w:numFmt w:val="lowerRoman"/>
      <w:lvlText w:val="%9"/>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7B4855"/>
    <w:multiLevelType w:val="hybridMultilevel"/>
    <w:tmpl w:val="546AEFF6"/>
    <w:lvl w:ilvl="0" w:tplc="530EB1B8">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10BAC2">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23452">
      <w:start w:val="1"/>
      <w:numFmt w:val="lowerRoman"/>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00B5C">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4E9FE">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4C14E">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EEA02">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14A1B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4734C">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925D8F"/>
    <w:multiLevelType w:val="hybridMultilevel"/>
    <w:tmpl w:val="DFEE2A3A"/>
    <w:lvl w:ilvl="0" w:tplc="60D8DCC6">
      <w:start w:val="1"/>
      <w:numFmt w:val="lowerLetter"/>
      <w:lvlText w:val="(%1)"/>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225CC">
      <w:start w:val="1"/>
      <w:numFmt w:val="lowerLetter"/>
      <w:lvlText w:val="%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ED4C4">
      <w:start w:val="1"/>
      <w:numFmt w:val="lowerRoman"/>
      <w:lvlText w:val="%3"/>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24C4A">
      <w:start w:val="1"/>
      <w:numFmt w:val="decimal"/>
      <w:lvlText w:val="%4"/>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BA6950">
      <w:start w:val="1"/>
      <w:numFmt w:val="lowerLetter"/>
      <w:lvlText w:val="%5"/>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2DE36">
      <w:start w:val="1"/>
      <w:numFmt w:val="lowerRoman"/>
      <w:lvlText w:val="%6"/>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0CE86">
      <w:start w:val="1"/>
      <w:numFmt w:val="decimal"/>
      <w:lvlText w:val="%7"/>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EED3C">
      <w:start w:val="1"/>
      <w:numFmt w:val="lowerLetter"/>
      <w:lvlText w:val="%8"/>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EFD26">
      <w:start w:val="1"/>
      <w:numFmt w:val="lowerRoman"/>
      <w:lvlText w:val="%9"/>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481E86"/>
    <w:multiLevelType w:val="hybridMultilevel"/>
    <w:tmpl w:val="761CAFC6"/>
    <w:lvl w:ilvl="0" w:tplc="DCECD1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4E1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8E926">
      <w:start w:val="1"/>
      <w:numFmt w:val="lowerLetter"/>
      <w:lvlRestart w:val="0"/>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EFC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00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C96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2C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262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642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CB0483"/>
    <w:multiLevelType w:val="hybridMultilevel"/>
    <w:tmpl w:val="6D7CAD14"/>
    <w:lvl w:ilvl="0" w:tplc="622EF308">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C1D38">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29C68">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6B108">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AECF0">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0CB7A">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2375E">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445B2">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89674">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DD6364"/>
    <w:multiLevelType w:val="hybridMultilevel"/>
    <w:tmpl w:val="6680D242"/>
    <w:lvl w:ilvl="0" w:tplc="C720B9E4">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01F62">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C7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A94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6F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49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CAB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635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492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BC5C17"/>
    <w:multiLevelType w:val="hybridMultilevel"/>
    <w:tmpl w:val="7402F540"/>
    <w:lvl w:ilvl="0" w:tplc="5984B806">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64528">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20E22">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E6D30">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822B8">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ACBA0">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663D4">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E767A">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43432">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67715F"/>
    <w:multiLevelType w:val="hybridMultilevel"/>
    <w:tmpl w:val="410CC1FA"/>
    <w:lvl w:ilvl="0" w:tplc="1B20244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8F8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A4400">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EC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26D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8A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A18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65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6D2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F2262A"/>
    <w:multiLevelType w:val="hybridMultilevel"/>
    <w:tmpl w:val="9A124AE2"/>
    <w:lvl w:ilvl="0" w:tplc="45CC0524">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EC164">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36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4715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CBD08">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02F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270E4">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81A78">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FCA55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D573C4"/>
    <w:multiLevelType w:val="hybridMultilevel"/>
    <w:tmpl w:val="F4947C7A"/>
    <w:lvl w:ilvl="0" w:tplc="E8F470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2B8C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E1974">
      <w:start w:val="1"/>
      <w:numFmt w:val="lowerRoman"/>
      <w:lvlRestart w:val="0"/>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03C24">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182AD0">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555A">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44D76">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234A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887E4">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67157D"/>
    <w:multiLevelType w:val="hybridMultilevel"/>
    <w:tmpl w:val="1128954C"/>
    <w:lvl w:ilvl="0" w:tplc="0882DAF8">
      <w:start w:val="1"/>
      <w:numFmt w:val="lowerLetter"/>
      <w:lvlText w:val="(%1)"/>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85FA8">
      <w:start w:val="1"/>
      <w:numFmt w:val="lowerLetter"/>
      <w:lvlText w:val="%2"/>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41A3E">
      <w:start w:val="1"/>
      <w:numFmt w:val="lowerRoman"/>
      <w:lvlText w:val="%3"/>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CB508">
      <w:start w:val="1"/>
      <w:numFmt w:val="decimal"/>
      <w:lvlText w:val="%4"/>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F4897C">
      <w:start w:val="1"/>
      <w:numFmt w:val="lowerLetter"/>
      <w:lvlText w:val="%5"/>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A13A0">
      <w:start w:val="1"/>
      <w:numFmt w:val="lowerRoman"/>
      <w:lvlText w:val="%6"/>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4FE14">
      <w:start w:val="1"/>
      <w:numFmt w:val="decimal"/>
      <w:lvlText w:val="%7"/>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82370">
      <w:start w:val="1"/>
      <w:numFmt w:val="lowerLetter"/>
      <w:lvlText w:val="%8"/>
      <w:lvlJc w:val="left"/>
      <w:pPr>
        <w:ind w:left="6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2F4B0">
      <w:start w:val="1"/>
      <w:numFmt w:val="lowerRoman"/>
      <w:lvlText w:val="%9"/>
      <w:lvlJc w:val="left"/>
      <w:pPr>
        <w:ind w:left="7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6F5C79"/>
    <w:multiLevelType w:val="hybridMultilevel"/>
    <w:tmpl w:val="8C88A452"/>
    <w:lvl w:ilvl="0" w:tplc="785E54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E549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290FE">
      <w:start w:val="1"/>
      <w:numFmt w:val="lowerLetter"/>
      <w:lvlRestart w:val="0"/>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2C38">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69E86">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863736">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8B784">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08D66">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C9464">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D9255E"/>
    <w:multiLevelType w:val="hybridMultilevel"/>
    <w:tmpl w:val="7756A1D8"/>
    <w:lvl w:ilvl="0" w:tplc="5EAA0FC8">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F211AE">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82EE">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A9B34">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AA998">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E8C92">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A454C">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C7102">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4F9A0">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840995"/>
    <w:multiLevelType w:val="hybridMultilevel"/>
    <w:tmpl w:val="B56EDC0C"/>
    <w:lvl w:ilvl="0" w:tplc="35FC7A3A">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A2192">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26D32">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6AC5C">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6A336">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E562A">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0B740">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61E4A">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4B306">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CE07F5"/>
    <w:multiLevelType w:val="hybridMultilevel"/>
    <w:tmpl w:val="05004D3E"/>
    <w:lvl w:ilvl="0" w:tplc="D15EC1A6">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63500">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45E82">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CE4E6">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8E410">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C1BA4">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2D684">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8164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6B646">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CF1DAA"/>
    <w:multiLevelType w:val="hybridMultilevel"/>
    <w:tmpl w:val="7000347A"/>
    <w:lvl w:ilvl="0" w:tplc="A978D654">
      <w:start w:val="1"/>
      <w:numFmt w:val="lowerLetter"/>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E9BD6">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069AE">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EA78E">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8271E">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6495A">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A525C">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6180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2087A">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3C4ADB"/>
    <w:multiLevelType w:val="hybridMultilevel"/>
    <w:tmpl w:val="E362BE72"/>
    <w:lvl w:ilvl="0" w:tplc="C4987BDC">
      <w:start w:val="1"/>
      <w:numFmt w:val="lowerLetter"/>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83B7C">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7A9CC0">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A484C">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05DF8">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23914">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46490">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07A1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CE9E8">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092793"/>
    <w:multiLevelType w:val="hybridMultilevel"/>
    <w:tmpl w:val="B9323EBC"/>
    <w:lvl w:ilvl="0" w:tplc="18D4F6FA">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74D2">
      <w:start w:val="2"/>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6244CC">
      <w:start w:val="1"/>
      <w:numFmt w:val="lowerRoman"/>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43254">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C8546">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6AB5A">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C087A">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8A914C">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2C1EA">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1F1504"/>
    <w:multiLevelType w:val="hybridMultilevel"/>
    <w:tmpl w:val="C4D811CE"/>
    <w:lvl w:ilvl="0" w:tplc="6FE078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23D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0A7BE">
      <w:start w:val="1"/>
      <w:numFmt w:val="lowerLetter"/>
      <w:lvlRestart w:val="0"/>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488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8D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6F5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62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A4F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CE9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CC1A4C"/>
    <w:multiLevelType w:val="hybridMultilevel"/>
    <w:tmpl w:val="2EAABAB8"/>
    <w:lvl w:ilvl="0" w:tplc="C2861CC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78C2">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C08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8D5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A5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4F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C8D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CD9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407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5C127B"/>
    <w:multiLevelType w:val="hybridMultilevel"/>
    <w:tmpl w:val="4AC0FC0E"/>
    <w:lvl w:ilvl="0" w:tplc="550C33E8">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44FE24">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E3B48">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40C2C">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4C89E">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44D82">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AADF0">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4535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E218">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8"/>
  </w:num>
  <w:num w:numId="3">
    <w:abstractNumId w:val="10"/>
  </w:num>
  <w:num w:numId="4">
    <w:abstractNumId w:val="8"/>
  </w:num>
  <w:num w:numId="5">
    <w:abstractNumId w:val="16"/>
  </w:num>
  <w:num w:numId="6">
    <w:abstractNumId w:val="3"/>
  </w:num>
  <w:num w:numId="7">
    <w:abstractNumId w:val="0"/>
  </w:num>
  <w:num w:numId="8">
    <w:abstractNumId w:val="21"/>
  </w:num>
  <w:num w:numId="9">
    <w:abstractNumId w:val="15"/>
  </w:num>
  <w:num w:numId="10">
    <w:abstractNumId w:val="13"/>
  </w:num>
  <w:num w:numId="11">
    <w:abstractNumId w:val="23"/>
  </w:num>
  <w:num w:numId="12">
    <w:abstractNumId w:val="7"/>
  </w:num>
  <w:num w:numId="13">
    <w:abstractNumId w:val="9"/>
  </w:num>
  <w:num w:numId="14">
    <w:abstractNumId w:val="22"/>
  </w:num>
  <w:num w:numId="15">
    <w:abstractNumId w:val="19"/>
  </w:num>
  <w:num w:numId="16">
    <w:abstractNumId w:val="2"/>
  </w:num>
  <w:num w:numId="17">
    <w:abstractNumId w:val="6"/>
  </w:num>
  <w:num w:numId="18">
    <w:abstractNumId w:val="14"/>
  </w:num>
  <w:num w:numId="19">
    <w:abstractNumId w:val="1"/>
  </w:num>
  <w:num w:numId="20">
    <w:abstractNumId w:val="20"/>
  </w:num>
  <w:num w:numId="21">
    <w:abstractNumId w:val="11"/>
  </w:num>
  <w:num w:numId="22">
    <w:abstractNumId w:val="12"/>
  </w:num>
  <w:num w:numId="23">
    <w:abstractNumId w:val="4"/>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C2"/>
    <w:rsid w:val="000057EC"/>
    <w:rsid w:val="0001465B"/>
    <w:rsid w:val="00041D85"/>
    <w:rsid w:val="00056D0D"/>
    <w:rsid w:val="00062167"/>
    <w:rsid w:val="00062BDE"/>
    <w:rsid w:val="00091232"/>
    <w:rsid w:val="00096AB7"/>
    <w:rsid w:val="000A7D5C"/>
    <w:rsid w:val="000D1554"/>
    <w:rsid w:val="000E1AF1"/>
    <w:rsid w:val="000F7F52"/>
    <w:rsid w:val="001035EE"/>
    <w:rsid w:val="00120972"/>
    <w:rsid w:val="001213C2"/>
    <w:rsid w:val="00130816"/>
    <w:rsid w:val="0014499B"/>
    <w:rsid w:val="00161E86"/>
    <w:rsid w:val="001629C1"/>
    <w:rsid w:val="00163C85"/>
    <w:rsid w:val="00166EA9"/>
    <w:rsid w:val="00167DE3"/>
    <w:rsid w:val="0017213E"/>
    <w:rsid w:val="0018521C"/>
    <w:rsid w:val="00185FE8"/>
    <w:rsid w:val="001A06C2"/>
    <w:rsid w:val="001A0AB7"/>
    <w:rsid w:val="001A0F54"/>
    <w:rsid w:val="001F2116"/>
    <w:rsid w:val="00204E04"/>
    <w:rsid w:val="00207A2C"/>
    <w:rsid w:val="0022209F"/>
    <w:rsid w:val="00227A50"/>
    <w:rsid w:val="00230331"/>
    <w:rsid w:val="00234CB6"/>
    <w:rsid w:val="002460F2"/>
    <w:rsid w:val="00265DBE"/>
    <w:rsid w:val="00270EAE"/>
    <w:rsid w:val="00271284"/>
    <w:rsid w:val="0028663B"/>
    <w:rsid w:val="002A0A8C"/>
    <w:rsid w:val="002A1BAD"/>
    <w:rsid w:val="002A2E29"/>
    <w:rsid w:val="002A52D4"/>
    <w:rsid w:val="002C12FF"/>
    <w:rsid w:val="002C4A74"/>
    <w:rsid w:val="002F4640"/>
    <w:rsid w:val="003106C8"/>
    <w:rsid w:val="00321F56"/>
    <w:rsid w:val="003226D2"/>
    <w:rsid w:val="00331BAF"/>
    <w:rsid w:val="00344BDE"/>
    <w:rsid w:val="003525A2"/>
    <w:rsid w:val="00356E97"/>
    <w:rsid w:val="00357D42"/>
    <w:rsid w:val="003839F9"/>
    <w:rsid w:val="00386A79"/>
    <w:rsid w:val="003956B9"/>
    <w:rsid w:val="003B49F1"/>
    <w:rsid w:val="003D12C5"/>
    <w:rsid w:val="003D4366"/>
    <w:rsid w:val="003F0CA6"/>
    <w:rsid w:val="003F5961"/>
    <w:rsid w:val="003F6022"/>
    <w:rsid w:val="003F7091"/>
    <w:rsid w:val="003F7ADD"/>
    <w:rsid w:val="00402045"/>
    <w:rsid w:val="004051A0"/>
    <w:rsid w:val="00410185"/>
    <w:rsid w:val="0041162E"/>
    <w:rsid w:val="00420B33"/>
    <w:rsid w:val="00422044"/>
    <w:rsid w:val="004237FB"/>
    <w:rsid w:val="00436AEA"/>
    <w:rsid w:val="00442E57"/>
    <w:rsid w:val="00477DC9"/>
    <w:rsid w:val="004835E7"/>
    <w:rsid w:val="004872AD"/>
    <w:rsid w:val="004921FE"/>
    <w:rsid w:val="004B04ED"/>
    <w:rsid w:val="004C0855"/>
    <w:rsid w:val="004D4252"/>
    <w:rsid w:val="004E1C76"/>
    <w:rsid w:val="004E2F17"/>
    <w:rsid w:val="004E6F74"/>
    <w:rsid w:val="004F573A"/>
    <w:rsid w:val="005050E3"/>
    <w:rsid w:val="00522E44"/>
    <w:rsid w:val="00532576"/>
    <w:rsid w:val="005325B9"/>
    <w:rsid w:val="0053421A"/>
    <w:rsid w:val="0054051E"/>
    <w:rsid w:val="00540F5B"/>
    <w:rsid w:val="0055444D"/>
    <w:rsid w:val="00562C6C"/>
    <w:rsid w:val="00574C0C"/>
    <w:rsid w:val="005765BF"/>
    <w:rsid w:val="005A683B"/>
    <w:rsid w:val="005A7521"/>
    <w:rsid w:val="005B05EE"/>
    <w:rsid w:val="005B242D"/>
    <w:rsid w:val="005D0307"/>
    <w:rsid w:val="005D35D6"/>
    <w:rsid w:val="005D3B69"/>
    <w:rsid w:val="005E3F3B"/>
    <w:rsid w:val="005E6CCE"/>
    <w:rsid w:val="005F55A5"/>
    <w:rsid w:val="006016B7"/>
    <w:rsid w:val="00623E63"/>
    <w:rsid w:val="00627183"/>
    <w:rsid w:val="00630BF3"/>
    <w:rsid w:val="00652E1D"/>
    <w:rsid w:val="00656C97"/>
    <w:rsid w:val="006854DC"/>
    <w:rsid w:val="006937E3"/>
    <w:rsid w:val="006938C4"/>
    <w:rsid w:val="006974BE"/>
    <w:rsid w:val="006A1DEC"/>
    <w:rsid w:val="006A7B90"/>
    <w:rsid w:val="006B12EC"/>
    <w:rsid w:val="006B24F3"/>
    <w:rsid w:val="006C1745"/>
    <w:rsid w:val="006C6943"/>
    <w:rsid w:val="006D0EF4"/>
    <w:rsid w:val="006D43B6"/>
    <w:rsid w:val="006E12CE"/>
    <w:rsid w:val="006E7B06"/>
    <w:rsid w:val="006F2766"/>
    <w:rsid w:val="006F2BC8"/>
    <w:rsid w:val="006F4854"/>
    <w:rsid w:val="006F730B"/>
    <w:rsid w:val="007076EB"/>
    <w:rsid w:val="007078DE"/>
    <w:rsid w:val="0071465A"/>
    <w:rsid w:val="00722A0C"/>
    <w:rsid w:val="00734775"/>
    <w:rsid w:val="00743C71"/>
    <w:rsid w:val="007715DC"/>
    <w:rsid w:val="007723FC"/>
    <w:rsid w:val="007804E6"/>
    <w:rsid w:val="00791B85"/>
    <w:rsid w:val="007A1C09"/>
    <w:rsid w:val="007C1757"/>
    <w:rsid w:val="007D0801"/>
    <w:rsid w:val="007E6C16"/>
    <w:rsid w:val="007E7C2C"/>
    <w:rsid w:val="008211A1"/>
    <w:rsid w:val="0082399F"/>
    <w:rsid w:val="00850699"/>
    <w:rsid w:val="00853012"/>
    <w:rsid w:val="00854BC7"/>
    <w:rsid w:val="0085783F"/>
    <w:rsid w:val="008911F2"/>
    <w:rsid w:val="00897892"/>
    <w:rsid w:val="008A3FD1"/>
    <w:rsid w:val="008B3AB4"/>
    <w:rsid w:val="008B3CF4"/>
    <w:rsid w:val="008B7F27"/>
    <w:rsid w:val="008C47FD"/>
    <w:rsid w:val="008D1795"/>
    <w:rsid w:val="008E36F3"/>
    <w:rsid w:val="008E6957"/>
    <w:rsid w:val="008F75F1"/>
    <w:rsid w:val="00902DA8"/>
    <w:rsid w:val="0090693C"/>
    <w:rsid w:val="00927DB8"/>
    <w:rsid w:val="00955B04"/>
    <w:rsid w:val="0096191C"/>
    <w:rsid w:val="0098311E"/>
    <w:rsid w:val="009837DA"/>
    <w:rsid w:val="00993B79"/>
    <w:rsid w:val="009A196A"/>
    <w:rsid w:val="009A33F5"/>
    <w:rsid w:val="009A6555"/>
    <w:rsid w:val="009B5324"/>
    <w:rsid w:val="009C34A8"/>
    <w:rsid w:val="009E16D3"/>
    <w:rsid w:val="009E7292"/>
    <w:rsid w:val="00A00A2A"/>
    <w:rsid w:val="00A02773"/>
    <w:rsid w:val="00A1358B"/>
    <w:rsid w:val="00A243FF"/>
    <w:rsid w:val="00A24937"/>
    <w:rsid w:val="00A4313C"/>
    <w:rsid w:val="00A46C30"/>
    <w:rsid w:val="00A507CA"/>
    <w:rsid w:val="00A62EAF"/>
    <w:rsid w:val="00A70BA2"/>
    <w:rsid w:val="00AB10CF"/>
    <w:rsid w:val="00AB72EB"/>
    <w:rsid w:val="00AB7373"/>
    <w:rsid w:val="00AC078E"/>
    <w:rsid w:val="00AD1684"/>
    <w:rsid w:val="00AE1DA8"/>
    <w:rsid w:val="00AE7B2B"/>
    <w:rsid w:val="00AF296D"/>
    <w:rsid w:val="00AF6C2E"/>
    <w:rsid w:val="00B0600A"/>
    <w:rsid w:val="00B24C21"/>
    <w:rsid w:val="00B328A6"/>
    <w:rsid w:val="00B46931"/>
    <w:rsid w:val="00B564DD"/>
    <w:rsid w:val="00B63370"/>
    <w:rsid w:val="00B6501D"/>
    <w:rsid w:val="00B675D7"/>
    <w:rsid w:val="00B92A62"/>
    <w:rsid w:val="00BA53B1"/>
    <w:rsid w:val="00BB1B3D"/>
    <w:rsid w:val="00BC5B85"/>
    <w:rsid w:val="00BF3A7B"/>
    <w:rsid w:val="00BF7603"/>
    <w:rsid w:val="00C04D2C"/>
    <w:rsid w:val="00C07087"/>
    <w:rsid w:val="00C25D4A"/>
    <w:rsid w:val="00C528FD"/>
    <w:rsid w:val="00C61E7D"/>
    <w:rsid w:val="00C76552"/>
    <w:rsid w:val="00C77A21"/>
    <w:rsid w:val="00C80D49"/>
    <w:rsid w:val="00C837B2"/>
    <w:rsid w:val="00CA6086"/>
    <w:rsid w:val="00CB71D9"/>
    <w:rsid w:val="00CB7F6D"/>
    <w:rsid w:val="00CC3D39"/>
    <w:rsid w:val="00CC5AB8"/>
    <w:rsid w:val="00CD24AF"/>
    <w:rsid w:val="00CE111F"/>
    <w:rsid w:val="00CE355A"/>
    <w:rsid w:val="00CF43EF"/>
    <w:rsid w:val="00D01E6F"/>
    <w:rsid w:val="00D13050"/>
    <w:rsid w:val="00D25402"/>
    <w:rsid w:val="00D53986"/>
    <w:rsid w:val="00D604FB"/>
    <w:rsid w:val="00D74256"/>
    <w:rsid w:val="00D80449"/>
    <w:rsid w:val="00D854F0"/>
    <w:rsid w:val="00D87BCB"/>
    <w:rsid w:val="00DA6A06"/>
    <w:rsid w:val="00DB1A30"/>
    <w:rsid w:val="00DB2BD7"/>
    <w:rsid w:val="00DC0223"/>
    <w:rsid w:val="00DE2935"/>
    <w:rsid w:val="00DF3D15"/>
    <w:rsid w:val="00DF733E"/>
    <w:rsid w:val="00E24FEB"/>
    <w:rsid w:val="00E416D4"/>
    <w:rsid w:val="00E41AD4"/>
    <w:rsid w:val="00E42C29"/>
    <w:rsid w:val="00E53A46"/>
    <w:rsid w:val="00E67272"/>
    <w:rsid w:val="00E851F5"/>
    <w:rsid w:val="00EA1416"/>
    <w:rsid w:val="00EB1B74"/>
    <w:rsid w:val="00EB6255"/>
    <w:rsid w:val="00ED61B5"/>
    <w:rsid w:val="00ED623E"/>
    <w:rsid w:val="00EE7984"/>
    <w:rsid w:val="00EF33F0"/>
    <w:rsid w:val="00EF6C49"/>
    <w:rsid w:val="00F02E38"/>
    <w:rsid w:val="00F206CD"/>
    <w:rsid w:val="00F22F27"/>
    <w:rsid w:val="00F24C82"/>
    <w:rsid w:val="00F26698"/>
    <w:rsid w:val="00F5241A"/>
    <w:rsid w:val="00F55EC4"/>
    <w:rsid w:val="00F56EAD"/>
    <w:rsid w:val="00F67837"/>
    <w:rsid w:val="00F760EA"/>
    <w:rsid w:val="00F82255"/>
    <w:rsid w:val="00F856C7"/>
    <w:rsid w:val="00FC4329"/>
    <w:rsid w:val="00FD68F7"/>
    <w:rsid w:val="00FD6EBC"/>
    <w:rsid w:val="00FF03DA"/>
    <w:rsid w:val="00FF22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FD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8" w:lineRule="auto"/>
      <w:ind w:left="250"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14" w:line="248" w:lineRule="auto"/>
      <w:ind w:left="25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 w:line="248" w:lineRule="auto"/>
      <w:ind w:left="25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6D4"/>
    <w:rPr>
      <w:rFonts w:ascii="Times New Roman" w:eastAsia="Times New Roman" w:hAnsi="Times New Roman" w:cs="Times New Roman"/>
      <w:color w:val="000000"/>
      <w:lang w:val="en-US" w:bidi="en-US"/>
    </w:rPr>
  </w:style>
  <w:style w:type="paragraph" w:styleId="Revision">
    <w:name w:val="Revision"/>
    <w:hidden/>
    <w:uiPriority w:val="99"/>
    <w:semiHidden/>
    <w:rsid w:val="007A1C09"/>
    <w:pPr>
      <w:spacing w:after="0" w:line="240" w:lineRule="auto"/>
    </w:pPr>
    <w:rPr>
      <w:rFonts w:ascii="Times New Roman" w:eastAsia="Times New Roman" w:hAnsi="Times New Roman" w:cs="Times New Roman"/>
      <w:color w:val="00000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7648</Words>
  <Characters>38857</Characters>
  <Application>Microsoft Office Word</Application>
  <DocSecurity>0</DocSecurity>
  <Lines>947</Lines>
  <Paragraphs>415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2025-05-14T22:56:00Z</dcterms:created>
  <dcterms:modified xsi:type="dcterms:W3CDTF">2025-05-14T22:56:00Z</dcterms:modified>
</cp:coreProperties>
</file>