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E5C03" w14:textId="225445A3" w:rsidR="001F2D5E" w:rsidRPr="0018164F" w:rsidRDefault="008E7713" w:rsidP="00482770">
      <w:pPr>
        <w:pStyle w:val="Heading8"/>
        <w:spacing w:before="720" w:after="120" w:line="240" w:lineRule="auto"/>
        <w:jc w:val="right"/>
        <w:rPr>
          <w:rFonts w:ascii="Century Gothic" w:hAnsi="Century Gothic"/>
          <w:sz w:val="24"/>
          <w:szCs w:val="24"/>
          <w:lang w:val="fr-CA"/>
        </w:rPr>
      </w:pPr>
      <w:bookmarkStart w:id="0" w:name="_GoBack"/>
      <w:bookmarkEnd w:id="0"/>
      <w:r>
        <w:rPr>
          <w:noProof/>
          <w:sz w:val="20"/>
        </w:rPr>
        <w:drawing>
          <wp:anchor distT="0" distB="0" distL="114300" distR="114300" simplePos="0" relativeHeight="251657728" behindDoc="1" locked="0" layoutInCell="1" allowOverlap="1" wp14:anchorId="1D78FC12" wp14:editId="6AF0451F">
            <wp:simplePos x="0" y="0"/>
            <wp:positionH relativeFrom="column">
              <wp:posOffset>3622040</wp:posOffset>
            </wp:positionH>
            <wp:positionV relativeFrom="page">
              <wp:posOffset>342900</wp:posOffset>
            </wp:positionV>
            <wp:extent cx="2287905" cy="881380"/>
            <wp:effectExtent l="0" t="0" r="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87905" cy="881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CDBD8" w14:textId="61B0F59A" w:rsidR="003A5FE3" w:rsidRDefault="003A5FE3" w:rsidP="002A7D79">
      <w:pPr>
        <w:pStyle w:val="Heading8"/>
        <w:spacing w:before="360" w:line="240" w:lineRule="auto"/>
        <w:rPr>
          <w:lang w:val="fr-CA"/>
        </w:rPr>
      </w:pPr>
      <w:r>
        <w:rPr>
          <w:lang w:val="fr-CA"/>
        </w:rPr>
        <w:t>FORMULAIRE 2F</w:t>
      </w:r>
    </w:p>
    <w:p w14:paraId="3C4AD7DE" w14:textId="1A9680C9" w:rsidR="003A5FE3" w:rsidRDefault="003A5FE3" w:rsidP="00482770">
      <w:pPr>
        <w:tabs>
          <w:tab w:val="left" w:pos="4600"/>
        </w:tabs>
        <w:spacing w:before="120" w:after="120"/>
        <w:jc w:val="center"/>
        <w:rPr>
          <w:rFonts w:ascii="Arial" w:hAnsi="Arial"/>
          <w:b/>
          <w:sz w:val="32"/>
          <w:lang w:val="fr-CA"/>
        </w:rPr>
      </w:pPr>
      <w:r>
        <w:rPr>
          <w:rFonts w:ascii="Arial" w:hAnsi="Arial"/>
          <w:b/>
          <w:sz w:val="32"/>
          <w:lang w:val="fr-CA"/>
        </w:rPr>
        <w:t>CONVENTION D’ENTIERCEMENT DE TITRES</w:t>
      </w:r>
      <w:r>
        <w:rPr>
          <w:rFonts w:ascii="Arial" w:hAnsi="Arial"/>
          <w:b/>
          <w:sz w:val="32"/>
          <w:lang w:val="fr-CA"/>
        </w:rPr>
        <w:br/>
        <w:t>D’UNE SOCIÉTÉ DE CAPITAL DE DÉMARRAGE</w:t>
      </w:r>
    </w:p>
    <w:p w14:paraId="1E4836CB" w14:textId="77777777" w:rsidR="003A5FE3" w:rsidRDefault="003A5FE3" w:rsidP="00482770">
      <w:pPr>
        <w:tabs>
          <w:tab w:val="left" w:pos="760"/>
        </w:tabs>
        <w:spacing w:before="120" w:after="120"/>
        <w:jc w:val="both"/>
        <w:rPr>
          <w:sz w:val="24"/>
          <w:lang w:val="fr-CA"/>
        </w:rPr>
      </w:pPr>
      <w:r>
        <w:rPr>
          <w:b/>
          <w:sz w:val="24"/>
          <w:lang w:val="fr-CA"/>
        </w:rPr>
        <w:t>LA PRÉSENTE CONVENTION</w:t>
      </w:r>
      <w:r>
        <w:rPr>
          <w:sz w:val="24"/>
          <w:lang w:val="fr-CA"/>
        </w:rPr>
        <w:t xml:space="preserve"> est intervenue le __________________________</w:t>
      </w:r>
    </w:p>
    <w:p w14:paraId="536AC6BD" w14:textId="77777777" w:rsidR="003A5FE3" w:rsidRDefault="003A5FE3" w:rsidP="00482770">
      <w:pPr>
        <w:pStyle w:val="p3"/>
        <w:widowControl/>
        <w:spacing w:before="120" w:after="120" w:line="240" w:lineRule="auto"/>
        <w:jc w:val="both"/>
        <w:rPr>
          <w:b/>
          <w:lang w:val="fr-CA"/>
        </w:rPr>
      </w:pPr>
      <w:r>
        <w:rPr>
          <w:b/>
          <w:lang w:val="fr-CA"/>
        </w:rPr>
        <w:t>ENTRE</w:t>
      </w:r>
      <w:r w:rsidR="00762293">
        <w:rPr>
          <w:b/>
          <w:lang w:val="fr-CA"/>
        </w:rPr>
        <w:t> </w:t>
      </w:r>
      <w:r>
        <w:rPr>
          <w:b/>
          <w:lang w:val="fr-CA"/>
        </w:rPr>
        <w:t>:</w:t>
      </w:r>
    </w:p>
    <w:p w14:paraId="425714F4" w14:textId="77777777" w:rsidR="003A5FE3" w:rsidRDefault="003A5FE3" w:rsidP="00482770">
      <w:pPr>
        <w:pStyle w:val="p4"/>
        <w:widowControl/>
        <w:tabs>
          <w:tab w:val="clear" w:pos="780"/>
          <w:tab w:val="left" w:pos="720"/>
        </w:tabs>
        <w:spacing w:before="120" w:after="120" w:line="240" w:lineRule="auto"/>
        <w:ind w:left="720"/>
        <w:jc w:val="both"/>
        <w:rPr>
          <w:i/>
          <w:lang w:val="fr-CA"/>
        </w:rPr>
      </w:pPr>
      <w:r>
        <w:rPr>
          <w:lang w:val="fr-CA"/>
        </w:rPr>
        <w:t>(</w:t>
      </w:r>
      <w:proofErr w:type="gramStart"/>
      <w:r>
        <w:rPr>
          <w:lang w:val="fr-CA"/>
        </w:rPr>
        <w:t>l</w:t>
      </w:r>
      <w:proofErr w:type="gramEnd"/>
      <w:r>
        <w:rPr>
          <w:lang w:val="fr-CA"/>
        </w:rPr>
        <w:t>’« </w:t>
      </w:r>
      <w:r>
        <w:rPr>
          <w:b/>
          <w:bCs/>
          <w:lang w:val="fr-CA"/>
        </w:rPr>
        <w:t>émetteur</w:t>
      </w:r>
      <w:r>
        <w:rPr>
          <w:lang w:val="fr-CA"/>
        </w:rPr>
        <w:t> »)</w:t>
      </w:r>
    </w:p>
    <w:p w14:paraId="21CBBBBE" w14:textId="77777777" w:rsidR="003A5FE3" w:rsidRDefault="00762293" w:rsidP="00482770">
      <w:pPr>
        <w:pStyle w:val="p3"/>
        <w:widowControl/>
        <w:spacing w:before="120" w:after="120" w:line="240" w:lineRule="auto"/>
        <w:jc w:val="both"/>
        <w:rPr>
          <w:b/>
          <w:lang w:val="fr-CA"/>
        </w:rPr>
      </w:pPr>
      <w:r>
        <w:rPr>
          <w:b/>
          <w:lang w:val="fr-CA"/>
        </w:rPr>
        <w:t>ET </w:t>
      </w:r>
      <w:r w:rsidR="003A5FE3">
        <w:rPr>
          <w:b/>
          <w:lang w:val="fr-CA"/>
        </w:rPr>
        <w:t>:</w:t>
      </w:r>
    </w:p>
    <w:p w14:paraId="1FEE3F78" w14:textId="77777777" w:rsidR="003A5FE3" w:rsidRDefault="003A5FE3" w:rsidP="00482770">
      <w:pPr>
        <w:pStyle w:val="p2"/>
        <w:widowControl/>
        <w:tabs>
          <w:tab w:val="clear" w:pos="760"/>
          <w:tab w:val="left" w:pos="720"/>
        </w:tabs>
        <w:spacing w:before="120" w:after="120" w:line="240" w:lineRule="auto"/>
        <w:ind w:left="0"/>
        <w:jc w:val="both"/>
        <w:rPr>
          <w:lang w:val="fr-CA"/>
        </w:rPr>
      </w:pPr>
      <w:r>
        <w:rPr>
          <w:lang w:val="fr-CA"/>
        </w:rPr>
        <w:t>(</w:t>
      </w:r>
      <w:proofErr w:type="gramStart"/>
      <w:r>
        <w:rPr>
          <w:lang w:val="fr-CA"/>
        </w:rPr>
        <w:t>l</w:t>
      </w:r>
      <w:proofErr w:type="gramEnd"/>
      <w:r>
        <w:rPr>
          <w:lang w:val="fr-CA"/>
        </w:rPr>
        <w:t>’« </w:t>
      </w:r>
      <w:r>
        <w:rPr>
          <w:b/>
          <w:lang w:val="fr-CA"/>
        </w:rPr>
        <w:t>agent d’</w:t>
      </w:r>
      <w:proofErr w:type="spellStart"/>
      <w:r>
        <w:rPr>
          <w:b/>
          <w:lang w:val="fr-CA"/>
        </w:rPr>
        <w:t>entiercement</w:t>
      </w:r>
      <w:proofErr w:type="spellEnd"/>
      <w:r>
        <w:rPr>
          <w:bCs/>
          <w:lang w:val="fr-CA"/>
        </w:rPr>
        <w:t> »</w:t>
      </w:r>
      <w:r>
        <w:rPr>
          <w:lang w:val="fr-CA"/>
        </w:rPr>
        <w:t>)</w:t>
      </w:r>
    </w:p>
    <w:p w14:paraId="12059119" w14:textId="77777777" w:rsidR="003A5FE3" w:rsidRDefault="003A5FE3" w:rsidP="00482770">
      <w:pPr>
        <w:pStyle w:val="p3"/>
        <w:widowControl/>
        <w:spacing w:before="120" w:after="120" w:line="240" w:lineRule="auto"/>
        <w:jc w:val="both"/>
        <w:rPr>
          <w:b/>
          <w:lang w:val="fr-CA"/>
        </w:rPr>
      </w:pPr>
      <w:r>
        <w:rPr>
          <w:b/>
          <w:lang w:val="fr-CA"/>
        </w:rPr>
        <w:t>ET</w:t>
      </w:r>
      <w:r w:rsidR="00314000">
        <w:rPr>
          <w:b/>
          <w:lang w:val="fr-CA"/>
        </w:rPr>
        <w:t> </w:t>
      </w:r>
      <w:r>
        <w:rPr>
          <w:b/>
          <w:lang w:val="fr-CA"/>
        </w:rPr>
        <w:t>:</w:t>
      </w:r>
    </w:p>
    <w:p w14:paraId="7A9C2FE4" w14:textId="77777777" w:rsidR="003A5FE3" w:rsidRDefault="003A5FE3" w:rsidP="00482770">
      <w:pPr>
        <w:pStyle w:val="p3"/>
        <w:widowControl/>
        <w:spacing w:before="120" w:after="120" w:line="240" w:lineRule="auto"/>
        <w:jc w:val="both"/>
        <w:rPr>
          <w:b/>
          <w:lang w:val="fr-CA"/>
        </w:rPr>
      </w:pPr>
      <w:r>
        <w:rPr>
          <w:lang w:val="fr-CA"/>
        </w:rPr>
        <w:tab/>
      </w:r>
      <w:r>
        <w:rPr>
          <w:b/>
          <w:lang w:val="fr-CA"/>
        </w:rPr>
        <w:t>CHACUN DES PORTEURS DE TITRES SOUSSIGNÉS DE L’ÉMETTEUR</w:t>
      </w:r>
    </w:p>
    <w:p w14:paraId="54E6266D" w14:textId="77777777" w:rsidR="003A5FE3" w:rsidRDefault="003A5FE3" w:rsidP="00482770">
      <w:pPr>
        <w:tabs>
          <w:tab w:val="left" w:pos="720"/>
        </w:tabs>
        <w:spacing w:before="120" w:after="120"/>
        <w:jc w:val="both"/>
        <w:rPr>
          <w:sz w:val="24"/>
          <w:lang w:val="fr-CA"/>
        </w:rPr>
      </w:pPr>
      <w:r>
        <w:rPr>
          <w:sz w:val="24"/>
          <w:lang w:val="fr-CA"/>
        </w:rPr>
        <w:tab/>
        <w:t>(</w:t>
      </w:r>
      <w:proofErr w:type="gramStart"/>
      <w:r>
        <w:rPr>
          <w:sz w:val="24"/>
          <w:lang w:val="fr-CA"/>
        </w:rPr>
        <w:t>le</w:t>
      </w:r>
      <w:proofErr w:type="gramEnd"/>
      <w:r>
        <w:rPr>
          <w:sz w:val="24"/>
          <w:lang w:val="fr-CA"/>
        </w:rPr>
        <w:t xml:space="preserve"> « </w:t>
      </w:r>
      <w:r>
        <w:rPr>
          <w:b/>
          <w:sz w:val="24"/>
          <w:lang w:val="fr-CA"/>
        </w:rPr>
        <w:t>porteur de titres</w:t>
      </w:r>
      <w:r>
        <w:rPr>
          <w:bCs/>
          <w:sz w:val="24"/>
          <w:lang w:val="fr-CA"/>
        </w:rPr>
        <w:t> » ou « </w:t>
      </w:r>
      <w:r>
        <w:rPr>
          <w:b/>
          <w:sz w:val="24"/>
          <w:lang w:val="fr-CA"/>
        </w:rPr>
        <w:t>vous</w:t>
      </w:r>
      <w:r>
        <w:rPr>
          <w:bCs/>
          <w:sz w:val="24"/>
          <w:lang w:val="fr-CA"/>
        </w:rPr>
        <w:t> »</w:t>
      </w:r>
      <w:r>
        <w:rPr>
          <w:sz w:val="24"/>
          <w:lang w:val="fr-CA"/>
        </w:rPr>
        <w:t>)</w:t>
      </w:r>
    </w:p>
    <w:p w14:paraId="1C5D1351" w14:textId="77777777" w:rsidR="003A5FE3" w:rsidRDefault="003A5FE3" w:rsidP="00482770">
      <w:pPr>
        <w:pStyle w:val="p3"/>
        <w:widowControl/>
        <w:spacing w:before="120" w:after="120" w:line="240" w:lineRule="auto"/>
        <w:jc w:val="both"/>
        <w:rPr>
          <w:lang w:val="fr-CA"/>
        </w:rPr>
      </w:pPr>
      <w:r>
        <w:rPr>
          <w:lang w:val="fr-CA"/>
        </w:rPr>
        <w:t>(</w:t>
      </w:r>
      <w:proofErr w:type="gramStart"/>
      <w:r>
        <w:rPr>
          <w:lang w:val="fr-CA"/>
        </w:rPr>
        <w:t>collectivement</w:t>
      </w:r>
      <w:proofErr w:type="gramEnd"/>
      <w:r>
        <w:rPr>
          <w:lang w:val="fr-CA"/>
        </w:rPr>
        <w:t xml:space="preserve"> désignés les « </w:t>
      </w:r>
      <w:r>
        <w:rPr>
          <w:b/>
          <w:lang w:val="fr-CA"/>
        </w:rPr>
        <w:t>parties</w:t>
      </w:r>
      <w:r>
        <w:rPr>
          <w:bCs/>
          <w:lang w:val="fr-CA"/>
        </w:rPr>
        <w:t> »</w:t>
      </w:r>
      <w:r>
        <w:rPr>
          <w:lang w:val="fr-CA"/>
        </w:rPr>
        <w:t>).</w:t>
      </w:r>
    </w:p>
    <w:p w14:paraId="39BADD99" w14:textId="77777777" w:rsidR="003A5FE3" w:rsidRDefault="003A5FE3" w:rsidP="00482770">
      <w:pPr>
        <w:pStyle w:val="Footer"/>
        <w:tabs>
          <w:tab w:val="clear" w:pos="4320"/>
          <w:tab w:val="clear" w:pos="8640"/>
          <w:tab w:val="left" w:pos="720"/>
        </w:tabs>
        <w:spacing w:before="120" w:after="120"/>
        <w:jc w:val="both"/>
        <w:rPr>
          <w:sz w:val="24"/>
          <w:lang w:val="fr-CA"/>
        </w:rPr>
      </w:pPr>
      <w:r>
        <w:rPr>
          <w:b/>
          <w:sz w:val="24"/>
          <w:lang w:val="fr-CA"/>
        </w:rPr>
        <w:t xml:space="preserve">La présente convention </w:t>
      </w:r>
      <w:r>
        <w:rPr>
          <w:sz w:val="24"/>
          <w:lang w:val="fr-CA"/>
        </w:rPr>
        <w:t xml:space="preserve">est intervenue entre les parties aux termes de la Politique 2.4 de la Bourse – </w:t>
      </w:r>
      <w:r>
        <w:rPr>
          <w:i/>
          <w:sz w:val="24"/>
          <w:lang w:val="fr-CA"/>
        </w:rPr>
        <w:t xml:space="preserve">Sociétés de capital de démarrage </w:t>
      </w:r>
      <w:r>
        <w:rPr>
          <w:sz w:val="24"/>
          <w:lang w:val="fr-CA"/>
        </w:rPr>
        <w:t>(la « </w:t>
      </w:r>
      <w:r>
        <w:rPr>
          <w:b/>
          <w:sz w:val="24"/>
          <w:lang w:val="fr-CA"/>
        </w:rPr>
        <w:t>Politique</w:t>
      </w:r>
      <w:r>
        <w:rPr>
          <w:bCs/>
          <w:sz w:val="24"/>
          <w:lang w:val="fr-CA"/>
        </w:rPr>
        <w:t> »</w:t>
      </w:r>
      <w:r>
        <w:rPr>
          <w:sz w:val="24"/>
          <w:lang w:val="fr-CA"/>
        </w:rPr>
        <w:t>)</w:t>
      </w:r>
      <w:r>
        <w:rPr>
          <w:b/>
          <w:sz w:val="24"/>
          <w:lang w:val="fr-CA"/>
        </w:rPr>
        <w:t xml:space="preserve"> </w:t>
      </w:r>
      <w:r>
        <w:rPr>
          <w:sz w:val="24"/>
          <w:lang w:val="fr-CA"/>
        </w:rPr>
        <w:t>dans le cadre de l’inscription d’une société de capital de démarrage à la Bourse de croissance TSX (la « </w:t>
      </w:r>
      <w:r>
        <w:rPr>
          <w:b/>
          <w:sz w:val="24"/>
          <w:lang w:val="fr-CA"/>
        </w:rPr>
        <w:t>Bourse</w:t>
      </w:r>
      <w:r>
        <w:rPr>
          <w:bCs/>
          <w:sz w:val="24"/>
          <w:lang w:val="fr-CA"/>
        </w:rPr>
        <w:t> »</w:t>
      </w:r>
      <w:r>
        <w:rPr>
          <w:sz w:val="24"/>
          <w:lang w:val="fr-CA"/>
        </w:rPr>
        <w:t xml:space="preserve">). </w:t>
      </w:r>
    </w:p>
    <w:p w14:paraId="50D401E2" w14:textId="77777777" w:rsidR="003A5FE3" w:rsidRDefault="003A5FE3" w:rsidP="00482770">
      <w:pPr>
        <w:pStyle w:val="p3"/>
        <w:widowControl/>
        <w:spacing w:before="120" w:after="120" w:line="240" w:lineRule="auto"/>
        <w:jc w:val="both"/>
        <w:rPr>
          <w:lang w:val="fr-CA"/>
        </w:rPr>
      </w:pPr>
      <w:r>
        <w:rPr>
          <w:b/>
          <w:lang w:val="fr-CA"/>
        </w:rPr>
        <w:t>Moyennant une contrepartie de valeur,</w:t>
      </w:r>
      <w:r>
        <w:rPr>
          <w:lang w:val="fr-CA"/>
        </w:rPr>
        <w:t xml:space="preserve"> les parties conviennent de ce qui suit :</w:t>
      </w:r>
    </w:p>
    <w:p w14:paraId="705929FE" w14:textId="77777777" w:rsidR="00C372DF" w:rsidRDefault="00517802" w:rsidP="00332814">
      <w:pPr>
        <w:pStyle w:val="p18"/>
        <w:tabs>
          <w:tab w:val="clear" w:pos="1500"/>
          <w:tab w:val="clear" w:pos="2220"/>
          <w:tab w:val="left" w:pos="720"/>
        </w:tabs>
        <w:spacing w:before="120" w:after="120" w:line="240" w:lineRule="auto"/>
        <w:jc w:val="both"/>
        <w:rPr>
          <w:b/>
          <w:lang w:val="fr-CA"/>
        </w:rPr>
      </w:pPr>
      <w:r>
        <w:rPr>
          <w:b/>
          <w:lang w:val="fr-CA"/>
        </w:rPr>
        <w:t>PARTIE </w:t>
      </w:r>
      <w:r w:rsidR="00C372DF">
        <w:rPr>
          <w:b/>
          <w:lang w:val="fr-CA"/>
        </w:rPr>
        <w:t>1</w:t>
      </w:r>
      <w:r w:rsidR="00C372DF">
        <w:rPr>
          <w:b/>
          <w:lang w:val="fr-CA"/>
        </w:rPr>
        <w:tab/>
        <w:t>ENTIERCEMENT</w:t>
      </w:r>
    </w:p>
    <w:p w14:paraId="27ACEEE2" w14:textId="77777777" w:rsidR="003A5FE3" w:rsidRPr="001406CF" w:rsidRDefault="003A5FE3" w:rsidP="00332814">
      <w:pPr>
        <w:pStyle w:val="NumA2"/>
        <w:tabs>
          <w:tab w:val="num" w:pos="720"/>
        </w:tabs>
        <w:spacing w:before="120" w:after="120"/>
        <w:ind w:left="720" w:hanging="720"/>
        <w:rPr>
          <w:rFonts w:asciiTheme="majorBidi" w:hAnsiTheme="majorBidi" w:cstheme="majorBidi"/>
          <w:color w:val="auto"/>
          <w:lang w:val="fr-CA"/>
        </w:rPr>
      </w:pPr>
      <w:r w:rsidRPr="001406CF">
        <w:rPr>
          <w:rFonts w:asciiTheme="majorBidi" w:hAnsiTheme="majorBidi" w:cstheme="majorBidi"/>
          <w:color w:val="auto"/>
          <w:lang w:val="fr-CA"/>
        </w:rPr>
        <w:t>1.1</w:t>
      </w:r>
      <w:r w:rsidRPr="001406CF">
        <w:rPr>
          <w:rFonts w:asciiTheme="majorBidi" w:hAnsiTheme="majorBidi" w:cstheme="majorBidi"/>
          <w:color w:val="auto"/>
          <w:lang w:val="fr-CA"/>
        </w:rPr>
        <w:tab/>
        <w:t>Nomination d’un agent d’</w:t>
      </w:r>
      <w:proofErr w:type="spellStart"/>
      <w:r w:rsidRPr="001406CF">
        <w:rPr>
          <w:rFonts w:asciiTheme="majorBidi" w:hAnsiTheme="majorBidi" w:cstheme="majorBidi"/>
          <w:color w:val="auto"/>
          <w:lang w:val="fr-CA"/>
        </w:rPr>
        <w:t>entiercement</w:t>
      </w:r>
      <w:proofErr w:type="spellEnd"/>
    </w:p>
    <w:p w14:paraId="30552673" w14:textId="77777777" w:rsidR="003A5FE3" w:rsidRDefault="003A5FE3" w:rsidP="00332814">
      <w:pPr>
        <w:pStyle w:val="p12"/>
        <w:widowControl/>
        <w:tabs>
          <w:tab w:val="clear" w:pos="2220"/>
          <w:tab w:val="left" w:pos="0"/>
        </w:tabs>
        <w:spacing w:before="120" w:after="120" w:line="240" w:lineRule="auto"/>
        <w:ind w:left="0" w:firstLine="0"/>
        <w:jc w:val="both"/>
        <w:rPr>
          <w:lang w:val="fr-CA"/>
        </w:rPr>
      </w:pPr>
      <w:r>
        <w:rPr>
          <w:lang w:val="fr-CA"/>
        </w:rPr>
        <w:t>L’émetteur et les porteurs de titres nomment l’agent d’</w:t>
      </w:r>
      <w:proofErr w:type="spellStart"/>
      <w:r>
        <w:rPr>
          <w:lang w:val="fr-CA"/>
        </w:rPr>
        <w:t>entiercement</w:t>
      </w:r>
      <w:proofErr w:type="spellEnd"/>
      <w:r>
        <w:rPr>
          <w:lang w:val="fr-CA"/>
        </w:rPr>
        <w:t xml:space="preserve"> pour qu’il agisse en qualité d’agent d’</w:t>
      </w:r>
      <w:proofErr w:type="spellStart"/>
      <w:r>
        <w:rPr>
          <w:lang w:val="fr-CA"/>
        </w:rPr>
        <w:t>entiercement</w:t>
      </w:r>
      <w:proofErr w:type="spellEnd"/>
      <w:r>
        <w:rPr>
          <w:lang w:val="fr-CA"/>
        </w:rPr>
        <w:t xml:space="preserve"> aux termes de la présente convention. L’agent d’</w:t>
      </w:r>
      <w:proofErr w:type="spellStart"/>
      <w:r>
        <w:rPr>
          <w:lang w:val="fr-CA"/>
        </w:rPr>
        <w:t>entiercement</w:t>
      </w:r>
      <w:proofErr w:type="spellEnd"/>
      <w:r>
        <w:rPr>
          <w:lang w:val="fr-CA"/>
        </w:rPr>
        <w:t xml:space="preserve"> accepte cette nomination.</w:t>
      </w:r>
    </w:p>
    <w:p w14:paraId="4DB0D528" w14:textId="77777777" w:rsidR="003A5FE3" w:rsidRDefault="003A5FE3" w:rsidP="00482770">
      <w:pPr>
        <w:pStyle w:val="p12"/>
        <w:widowControl/>
        <w:tabs>
          <w:tab w:val="clear" w:pos="2220"/>
          <w:tab w:val="left" w:pos="720"/>
        </w:tabs>
        <w:spacing w:before="120" w:after="120" w:line="240" w:lineRule="auto"/>
        <w:jc w:val="both"/>
        <w:rPr>
          <w:b/>
          <w:lang w:val="fr-CA"/>
        </w:rPr>
      </w:pPr>
      <w:r>
        <w:rPr>
          <w:b/>
          <w:lang w:val="fr-CA"/>
        </w:rPr>
        <w:t>1.2</w:t>
      </w:r>
      <w:r>
        <w:rPr>
          <w:b/>
          <w:lang w:val="fr-CA"/>
        </w:rPr>
        <w:tab/>
      </w:r>
      <w:proofErr w:type="spellStart"/>
      <w:r>
        <w:rPr>
          <w:b/>
          <w:lang w:val="fr-CA"/>
        </w:rPr>
        <w:t>Entiercement</w:t>
      </w:r>
      <w:proofErr w:type="spellEnd"/>
      <w:r>
        <w:rPr>
          <w:b/>
          <w:lang w:val="fr-CA"/>
        </w:rPr>
        <w:t xml:space="preserve"> de titres </w:t>
      </w:r>
    </w:p>
    <w:p w14:paraId="13EE2F08" w14:textId="5DC1FC9A" w:rsidR="003A5FE3" w:rsidRDefault="003A5FE3" w:rsidP="00482770">
      <w:pPr>
        <w:pStyle w:val="p14"/>
        <w:widowControl/>
        <w:spacing w:before="120" w:after="120" w:line="240" w:lineRule="auto"/>
        <w:ind w:left="720" w:hanging="720"/>
        <w:jc w:val="both"/>
        <w:rPr>
          <w:lang w:val="fr-CA"/>
        </w:rPr>
      </w:pPr>
      <w:r>
        <w:rPr>
          <w:lang w:val="fr-CA"/>
        </w:rPr>
        <w:t>1)</w:t>
      </w:r>
      <w:r>
        <w:rPr>
          <w:lang w:val="fr-CA"/>
        </w:rPr>
        <w:tab/>
        <w:t>Vous convenez de déposer auprès de l’agent d’</w:t>
      </w:r>
      <w:proofErr w:type="spellStart"/>
      <w:r>
        <w:rPr>
          <w:lang w:val="fr-CA"/>
        </w:rPr>
        <w:t>entiercement</w:t>
      </w:r>
      <w:proofErr w:type="spellEnd"/>
      <w:r>
        <w:rPr>
          <w:lang w:val="fr-CA"/>
        </w:rPr>
        <w:t xml:space="preserve"> </w:t>
      </w:r>
      <w:r w:rsidR="00EA68BF">
        <w:rPr>
          <w:lang w:val="fr-CA"/>
        </w:rPr>
        <w:t>les actions ordinaires ou les parts de l’émetteur (les « </w:t>
      </w:r>
      <w:r w:rsidR="00EA68BF" w:rsidRPr="00EA68BF">
        <w:rPr>
          <w:b/>
          <w:bCs/>
          <w:lang w:val="fr-CA"/>
        </w:rPr>
        <w:t xml:space="preserve">actions </w:t>
      </w:r>
      <w:proofErr w:type="spellStart"/>
      <w:r w:rsidR="00EA68BF" w:rsidRPr="00EA68BF">
        <w:rPr>
          <w:b/>
          <w:bCs/>
          <w:lang w:val="fr-CA"/>
        </w:rPr>
        <w:t>entiercées</w:t>
      </w:r>
      <w:proofErr w:type="spellEnd"/>
      <w:r w:rsidR="00EA68BF">
        <w:rPr>
          <w:lang w:val="fr-CA"/>
        </w:rPr>
        <w:t xml:space="preserve"> ») </w:t>
      </w:r>
      <w:r w:rsidR="00DA0907">
        <w:rPr>
          <w:lang w:val="fr-CA"/>
        </w:rPr>
        <w:t xml:space="preserve">et les options </w:t>
      </w:r>
      <w:r w:rsidR="005A4B98">
        <w:rPr>
          <w:lang w:val="fr-CA"/>
        </w:rPr>
        <w:t>(les « </w:t>
      </w:r>
      <w:r w:rsidR="005A4B98" w:rsidRPr="005A4B98">
        <w:rPr>
          <w:b/>
          <w:bCs/>
          <w:lang w:val="fr-CA"/>
        </w:rPr>
        <w:t>option</w:t>
      </w:r>
      <w:r w:rsidR="008C2B94">
        <w:rPr>
          <w:b/>
          <w:bCs/>
          <w:lang w:val="fr-CA"/>
        </w:rPr>
        <w:t>s</w:t>
      </w:r>
      <w:r w:rsidR="005A4B98">
        <w:rPr>
          <w:lang w:val="fr-CA"/>
        </w:rPr>
        <w:t xml:space="preserve"> ») </w:t>
      </w:r>
      <w:r w:rsidR="00DA0907">
        <w:rPr>
          <w:lang w:val="fr-CA"/>
        </w:rPr>
        <w:t xml:space="preserve">permettant de faire l’acquisition de </w:t>
      </w:r>
      <w:r>
        <w:rPr>
          <w:lang w:val="fr-CA"/>
        </w:rPr>
        <w:t xml:space="preserve">titres </w:t>
      </w:r>
      <w:r w:rsidR="00DA0907">
        <w:rPr>
          <w:lang w:val="fr-CA"/>
        </w:rPr>
        <w:t xml:space="preserve">de l’émetteur </w:t>
      </w:r>
      <w:r w:rsidR="00702CF1">
        <w:rPr>
          <w:bCs/>
          <w:lang w:val="fr-CA"/>
        </w:rPr>
        <w:t>(les « </w:t>
      </w:r>
      <w:r w:rsidR="00702CF1" w:rsidRPr="005A4B98">
        <w:rPr>
          <w:b/>
          <w:bCs/>
          <w:lang w:val="fr-CA"/>
        </w:rPr>
        <w:t>actions</w:t>
      </w:r>
      <w:r w:rsidR="00702CF1">
        <w:rPr>
          <w:b/>
          <w:bCs/>
          <w:lang w:val="fr-CA"/>
        </w:rPr>
        <w:t xml:space="preserve"> visées par</w:t>
      </w:r>
      <w:r w:rsidR="00702CF1" w:rsidRPr="005A4B98">
        <w:rPr>
          <w:b/>
          <w:bCs/>
          <w:lang w:val="fr-CA"/>
        </w:rPr>
        <w:t xml:space="preserve"> </w:t>
      </w:r>
      <w:r w:rsidR="00E16833">
        <w:rPr>
          <w:b/>
          <w:bCs/>
          <w:lang w:val="fr-CA"/>
        </w:rPr>
        <w:t>une</w:t>
      </w:r>
      <w:r w:rsidR="00702CF1">
        <w:rPr>
          <w:b/>
          <w:bCs/>
          <w:lang w:val="fr-CA"/>
        </w:rPr>
        <w:t xml:space="preserve"> </w:t>
      </w:r>
      <w:r w:rsidR="00702CF1" w:rsidRPr="00702CF1">
        <w:rPr>
          <w:b/>
          <w:bCs/>
          <w:lang w:val="fr-CA"/>
        </w:rPr>
        <w:t>option</w:t>
      </w:r>
      <w:r w:rsidR="00702CF1">
        <w:rPr>
          <w:lang w:val="fr-CA"/>
        </w:rPr>
        <w:t> »)</w:t>
      </w:r>
      <w:r w:rsidR="003A5DFC">
        <w:rPr>
          <w:lang w:val="fr-CA"/>
        </w:rPr>
        <w:t xml:space="preserve"> </w:t>
      </w:r>
      <w:r w:rsidRPr="00702CF1">
        <w:rPr>
          <w:lang w:val="fr-CA"/>
        </w:rPr>
        <w:lastRenderedPageBreak/>
        <w:t>indiqués</w:t>
      </w:r>
      <w:r>
        <w:rPr>
          <w:lang w:val="fr-CA"/>
        </w:rPr>
        <w:t xml:space="preserve"> en </w:t>
      </w:r>
      <w:r w:rsidR="003A5DFC">
        <w:rPr>
          <w:lang w:val="fr-CA"/>
        </w:rPr>
        <w:t xml:space="preserve">dessous </w:t>
      </w:r>
      <w:r>
        <w:rPr>
          <w:lang w:val="fr-CA"/>
        </w:rPr>
        <w:t>de votre nom à l’annexe A, afin qu’</w:t>
      </w:r>
      <w:r w:rsidR="00584A01">
        <w:rPr>
          <w:lang w:val="fr-CA"/>
        </w:rPr>
        <w:t>elles</w:t>
      </w:r>
      <w:r>
        <w:rPr>
          <w:lang w:val="fr-CA"/>
        </w:rPr>
        <w:t xml:space="preserve"> soient </w:t>
      </w:r>
      <w:proofErr w:type="spellStart"/>
      <w:r>
        <w:rPr>
          <w:lang w:val="fr-CA"/>
        </w:rPr>
        <w:t>entiercé</w:t>
      </w:r>
      <w:r w:rsidR="00584A01">
        <w:rPr>
          <w:lang w:val="fr-CA"/>
        </w:rPr>
        <w:t>e</w:t>
      </w:r>
      <w:r>
        <w:rPr>
          <w:lang w:val="fr-CA"/>
        </w:rPr>
        <w:t>s</w:t>
      </w:r>
      <w:proofErr w:type="spellEnd"/>
      <w:r>
        <w:rPr>
          <w:lang w:val="fr-CA"/>
        </w:rPr>
        <w:t xml:space="preserve"> aux termes de la présente convention. </w:t>
      </w:r>
      <w:r w:rsidR="000033C0">
        <w:rPr>
          <w:lang w:val="fr-CA"/>
        </w:rPr>
        <w:t>Dans l</w:t>
      </w:r>
      <w:r w:rsidR="003E37A8">
        <w:rPr>
          <w:lang w:val="fr-CA"/>
        </w:rPr>
        <w:t>a</w:t>
      </w:r>
      <w:r w:rsidR="000033C0">
        <w:rPr>
          <w:lang w:val="fr-CA"/>
        </w:rPr>
        <w:t xml:space="preserve"> présente convention, l</w:t>
      </w:r>
      <w:r w:rsidR="003E37A8">
        <w:rPr>
          <w:lang w:val="fr-CA"/>
        </w:rPr>
        <w:t xml:space="preserve">e terme </w:t>
      </w:r>
      <w:r w:rsidR="000033C0">
        <w:rPr>
          <w:lang w:val="fr-CA"/>
        </w:rPr>
        <w:t>« </w:t>
      </w:r>
      <w:r w:rsidR="000033C0">
        <w:rPr>
          <w:b/>
          <w:bCs/>
          <w:lang w:val="fr-CA"/>
        </w:rPr>
        <w:t xml:space="preserve">titres </w:t>
      </w:r>
      <w:proofErr w:type="spellStart"/>
      <w:r w:rsidR="000033C0">
        <w:rPr>
          <w:b/>
          <w:bCs/>
          <w:lang w:val="fr-CA"/>
        </w:rPr>
        <w:t>entiercés</w:t>
      </w:r>
      <w:proofErr w:type="spellEnd"/>
      <w:r w:rsidR="000033C0">
        <w:rPr>
          <w:lang w:val="fr-CA"/>
        </w:rPr>
        <w:t> »</w:t>
      </w:r>
      <w:r w:rsidR="003A48B2">
        <w:rPr>
          <w:lang w:val="fr-CA"/>
        </w:rPr>
        <w:t xml:space="preserve"> </w:t>
      </w:r>
      <w:r w:rsidR="003E37A8">
        <w:rPr>
          <w:lang w:val="fr-CA"/>
        </w:rPr>
        <w:t xml:space="preserve">comprend </w:t>
      </w:r>
      <w:r w:rsidR="00305026">
        <w:rPr>
          <w:lang w:val="fr-CA"/>
        </w:rPr>
        <w:t xml:space="preserve">les </w:t>
      </w:r>
      <w:r w:rsidR="003A48B2">
        <w:rPr>
          <w:lang w:val="fr-CA"/>
        </w:rPr>
        <w:t xml:space="preserve">actions </w:t>
      </w:r>
      <w:proofErr w:type="spellStart"/>
      <w:r w:rsidR="003A48B2">
        <w:rPr>
          <w:lang w:val="fr-CA"/>
        </w:rPr>
        <w:t>entiercées</w:t>
      </w:r>
      <w:proofErr w:type="spellEnd"/>
      <w:r w:rsidR="003A48B2">
        <w:rPr>
          <w:lang w:val="fr-CA"/>
        </w:rPr>
        <w:t xml:space="preserve">, </w:t>
      </w:r>
      <w:r w:rsidR="00305026">
        <w:rPr>
          <w:lang w:val="fr-CA"/>
        </w:rPr>
        <w:t xml:space="preserve">les </w:t>
      </w:r>
      <w:r w:rsidR="003A48B2">
        <w:rPr>
          <w:lang w:val="fr-CA"/>
        </w:rPr>
        <w:t xml:space="preserve">options et </w:t>
      </w:r>
      <w:r w:rsidR="00305026">
        <w:rPr>
          <w:lang w:val="fr-CA"/>
        </w:rPr>
        <w:t xml:space="preserve">les </w:t>
      </w:r>
      <w:r w:rsidR="003A48B2">
        <w:rPr>
          <w:lang w:val="fr-CA"/>
        </w:rPr>
        <w:t xml:space="preserve">actions visées par </w:t>
      </w:r>
      <w:r w:rsidR="00F40B71">
        <w:rPr>
          <w:lang w:val="fr-CA"/>
        </w:rPr>
        <w:t>une</w:t>
      </w:r>
      <w:r w:rsidR="003A48B2">
        <w:rPr>
          <w:lang w:val="fr-CA"/>
        </w:rPr>
        <w:t xml:space="preserve"> option.</w:t>
      </w:r>
      <w:r w:rsidR="000033C0">
        <w:rPr>
          <w:lang w:val="fr-CA"/>
        </w:rPr>
        <w:t xml:space="preserve"> </w:t>
      </w:r>
      <w:r>
        <w:rPr>
          <w:lang w:val="fr-CA"/>
        </w:rPr>
        <w:t>Vous vous engagez à remettre ou à faire remettre immédiatement à l’agent d’</w:t>
      </w:r>
      <w:proofErr w:type="spellStart"/>
      <w:r>
        <w:rPr>
          <w:lang w:val="fr-CA"/>
        </w:rPr>
        <w:t>entiercement</w:t>
      </w:r>
      <w:proofErr w:type="spellEnd"/>
      <w:r>
        <w:rPr>
          <w:lang w:val="fr-CA"/>
        </w:rPr>
        <w:t xml:space="preserve"> les certificats ou les autres attestations de ces titres </w:t>
      </w:r>
      <w:proofErr w:type="spellStart"/>
      <w:r w:rsidR="007D4E8A">
        <w:rPr>
          <w:lang w:val="fr-CA"/>
        </w:rPr>
        <w:t>entiercés</w:t>
      </w:r>
      <w:proofErr w:type="spellEnd"/>
      <w:r w:rsidR="007D4E8A">
        <w:rPr>
          <w:lang w:val="fr-CA"/>
        </w:rPr>
        <w:t xml:space="preserve"> </w:t>
      </w:r>
      <w:r>
        <w:rPr>
          <w:lang w:val="fr-CA"/>
        </w:rPr>
        <w:t xml:space="preserve">que vous avez en votre possession ou que vous pouvez recevoir ultérieurement. </w:t>
      </w:r>
      <w:r w:rsidR="006A2A0E">
        <w:rPr>
          <w:lang w:val="fr-CA"/>
        </w:rPr>
        <w:t>Si vous n’êtes pas un</w:t>
      </w:r>
      <w:r w:rsidR="00584A6B">
        <w:rPr>
          <w:lang w:val="fr-CA"/>
        </w:rPr>
        <w:t>e</w:t>
      </w:r>
      <w:r w:rsidR="006A2A0E">
        <w:rPr>
          <w:lang w:val="fr-CA"/>
        </w:rPr>
        <w:t xml:space="preserve"> p</w:t>
      </w:r>
      <w:r w:rsidR="00EF0BCC">
        <w:rPr>
          <w:lang w:val="fr-CA"/>
        </w:rPr>
        <w:t>ersonne physique</w:t>
      </w:r>
      <w:r w:rsidR="006A2A0E">
        <w:rPr>
          <w:lang w:val="fr-CA"/>
        </w:rPr>
        <w:t>, vous devrez aussi remplir, signer et remettre à la Bourse un engagement</w:t>
      </w:r>
      <w:r w:rsidR="00A873AD">
        <w:rPr>
          <w:lang w:val="fr-CA"/>
        </w:rPr>
        <w:t xml:space="preserve"> de porteur de titres </w:t>
      </w:r>
      <w:proofErr w:type="spellStart"/>
      <w:r w:rsidR="00A873AD">
        <w:rPr>
          <w:lang w:val="fr-CA"/>
        </w:rPr>
        <w:t>entiercés</w:t>
      </w:r>
      <w:proofErr w:type="spellEnd"/>
      <w:r w:rsidR="00A873AD">
        <w:rPr>
          <w:lang w:val="fr-CA"/>
        </w:rPr>
        <w:t xml:space="preserve"> qui n’est pas un</w:t>
      </w:r>
      <w:r w:rsidR="00EF0BCC">
        <w:rPr>
          <w:lang w:val="fr-CA"/>
        </w:rPr>
        <w:t>e</w:t>
      </w:r>
      <w:r w:rsidR="00A873AD">
        <w:rPr>
          <w:lang w:val="fr-CA"/>
        </w:rPr>
        <w:t xml:space="preserve"> </w:t>
      </w:r>
      <w:r w:rsidR="00EF0BCC">
        <w:rPr>
          <w:lang w:val="fr-CA"/>
        </w:rPr>
        <w:t xml:space="preserve">personne physique </w:t>
      </w:r>
      <w:r w:rsidR="00A873AD">
        <w:rPr>
          <w:lang w:val="fr-CA"/>
        </w:rPr>
        <w:t>suivant le modèle figurant à l’annexe « B ».</w:t>
      </w:r>
    </w:p>
    <w:p w14:paraId="338F1508" w14:textId="7604864B" w:rsidR="00CE646A" w:rsidRDefault="003A5FE3" w:rsidP="00482770">
      <w:pPr>
        <w:pStyle w:val="p14"/>
        <w:keepNext/>
        <w:keepLines/>
        <w:widowControl/>
        <w:spacing w:before="120" w:after="120" w:line="240" w:lineRule="auto"/>
        <w:ind w:left="720" w:hanging="720"/>
        <w:jc w:val="both"/>
        <w:rPr>
          <w:lang w:val="fr-CA"/>
        </w:rPr>
      </w:pPr>
      <w:r>
        <w:rPr>
          <w:lang w:val="fr-CA"/>
        </w:rPr>
        <w:t>2)</w:t>
      </w:r>
      <w:r>
        <w:rPr>
          <w:lang w:val="fr-CA"/>
        </w:rPr>
        <w:tab/>
        <w:t xml:space="preserve">Si </w:t>
      </w:r>
      <w:r w:rsidR="00CE646A">
        <w:rPr>
          <w:lang w:val="fr-CA"/>
        </w:rPr>
        <w:t xml:space="preserve">le porteur de titres détient </w:t>
      </w:r>
      <w:r>
        <w:rPr>
          <w:lang w:val="fr-CA"/>
        </w:rPr>
        <w:t xml:space="preserve">des </w:t>
      </w:r>
      <w:r w:rsidR="00CE646A">
        <w:rPr>
          <w:lang w:val="fr-CA"/>
        </w:rPr>
        <w:t>options qui sont assujetties à la présente convention :</w:t>
      </w:r>
    </w:p>
    <w:p w14:paraId="1326A68E" w14:textId="003FDB46" w:rsidR="003A5FE3" w:rsidRDefault="00CE646A" w:rsidP="00482770">
      <w:pPr>
        <w:pStyle w:val="p14"/>
        <w:keepNext/>
        <w:keepLines/>
        <w:widowControl/>
        <w:spacing w:before="120" w:after="120" w:line="240" w:lineRule="auto"/>
        <w:ind w:left="1350" w:hanging="720"/>
        <w:jc w:val="both"/>
        <w:rPr>
          <w:lang w:val="fr-CA"/>
        </w:rPr>
      </w:pPr>
      <w:r>
        <w:rPr>
          <w:lang w:val="fr-CA"/>
        </w:rPr>
        <w:t>a)</w:t>
      </w:r>
      <w:r>
        <w:rPr>
          <w:lang w:val="fr-CA"/>
        </w:rPr>
        <w:tab/>
      </w:r>
      <w:r w:rsidR="005D2D1A">
        <w:rPr>
          <w:lang w:val="fr-CA"/>
        </w:rPr>
        <w:t xml:space="preserve">il </w:t>
      </w:r>
      <w:r w:rsidR="000101F4">
        <w:rPr>
          <w:lang w:val="fr-CA"/>
        </w:rPr>
        <w:t xml:space="preserve">accepte que toutes les </w:t>
      </w:r>
      <w:r w:rsidR="003A5FE3">
        <w:rPr>
          <w:lang w:val="fr-CA"/>
        </w:rPr>
        <w:t xml:space="preserve">actions </w:t>
      </w:r>
      <w:r w:rsidR="000101F4">
        <w:rPr>
          <w:lang w:val="fr-CA"/>
        </w:rPr>
        <w:t xml:space="preserve">visées par </w:t>
      </w:r>
      <w:proofErr w:type="gramStart"/>
      <w:r w:rsidR="00FA77C5">
        <w:rPr>
          <w:lang w:val="fr-CA"/>
        </w:rPr>
        <w:t>une</w:t>
      </w:r>
      <w:r w:rsidR="000101F4">
        <w:rPr>
          <w:lang w:val="fr-CA"/>
        </w:rPr>
        <w:t xml:space="preserve"> option reçues</w:t>
      </w:r>
      <w:proofErr w:type="gramEnd"/>
      <w:r w:rsidR="000101F4">
        <w:rPr>
          <w:lang w:val="fr-CA"/>
        </w:rPr>
        <w:t xml:space="preserve"> </w:t>
      </w:r>
      <w:r w:rsidR="003A5FE3">
        <w:rPr>
          <w:lang w:val="fr-CA"/>
        </w:rPr>
        <w:t xml:space="preserve">à l’exercice </w:t>
      </w:r>
      <w:r w:rsidR="00CC43FB">
        <w:rPr>
          <w:lang w:val="fr-CA"/>
        </w:rPr>
        <w:t>de ces options so</w:t>
      </w:r>
      <w:r w:rsidR="00326C13">
        <w:rPr>
          <w:lang w:val="fr-CA"/>
        </w:rPr>
        <w:t>ie</w:t>
      </w:r>
      <w:r w:rsidR="00CC43FB">
        <w:rPr>
          <w:lang w:val="fr-CA"/>
        </w:rPr>
        <w:t xml:space="preserve">nt déposées de façon concomitante </w:t>
      </w:r>
      <w:r w:rsidR="003A5FE3">
        <w:rPr>
          <w:lang w:val="fr-CA"/>
        </w:rPr>
        <w:t>auprès de l’agent d’</w:t>
      </w:r>
      <w:proofErr w:type="spellStart"/>
      <w:r w:rsidR="003A5FE3">
        <w:rPr>
          <w:lang w:val="fr-CA"/>
        </w:rPr>
        <w:t>entiercement</w:t>
      </w:r>
      <w:proofErr w:type="spellEnd"/>
      <w:r w:rsidR="00FF548C">
        <w:rPr>
          <w:lang w:val="fr-CA"/>
        </w:rPr>
        <w:t xml:space="preserve"> </w:t>
      </w:r>
      <w:r w:rsidR="00C5408F">
        <w:rPr>
          <w:lang w:val="fr-CA"/>
        </w:rPr>
        <w:t xml:space="preserve">aux termes de </w:t>
      </w:r>
      <w:r w:rsidR="00FF548C">
        <w:rPr>
          <w:lang w:val="fr-CA"/>
        </w:rPr>
        <w:t>la présente convention et so</w:t>
      </w:r>
      <w:r w:rsidR="004818D0">
        <w:rPr>
          <w:lang w:val="fr-CA"/>
        </w:rPr>
        <w:t>ie</w:t>
      </w:r>
      <w:r w:rsidR="00FF548C">
        <w:rPr>
          <w:lang w:val="fr-CA"/>
        </w:rPr>
        <w:t>nt détenues et libérées conform</w:t>
      </w:r>
      <w:r w:rsidR="009B6019">
        <w:rPr>
          <w:lang w:val="fr-CA"/>
        </w:rPr>
        <w:t>ément</w:t>
      </w:r>
      <w:r w:rsidR="00FF548C">
        <w:rPr>
          <w:lang w:val="fr-CA"/>
        </w:rPr>
        <w:t xml:space="preserve"> </w:t>
      </w:r>
      <w:r w:rsidR="00DC4124">
        <w:rPr>
          <w:lang w:val="fr-CA"/>
        </w:rPr>
        <w:t xml:space="preserve">aux </w:t>
      </w:r>
      <w:r w:rsidR="00FF548C">
        <w:rPr>
          <w:lang w:val="fr-CA"/>
        </w:rPr>
        <w:t>dispositions de la présente convention</w:t>
      </w:r>
      <w:r w:rsidR="00280FFE">
        <w:rPr>
          <w:lang w:val="fr-CA"/>
        </w:rPr>
        <w:t>;</w:t>
      </w:r>
    </w:p>
    <w:p w14:paraId="6F924555" w14:textId="2CCBB3B2" w:rsidR="000B468A" w:rsidRDefault="00E069ED" w:rsidP="00482770">
      <w:pPr>
        <w:pStyle w:val="p14"/>
        <w:keepNext/>
        <w:keepLines/>
        <w:widowControl/>
        <w:spacing w:before="120" w:after="120" w:line="240" w:lineRule="auto"/>
        <w:ind w:left="1350" w:hanging="720"/>
        <w:jc w:val="both"/>
        <w:rPr>
          <w:lang w:val="fr-CA"/>
        </w:rPr>
      </w:pPr>
      <w:r>
        <w:rPr>
          <w:lang w:val="fr-CA"/>
        </w:rPr>
        <w:t>b)</w:t>
      </w:r>
      <w:r>
        <w:rPr>
          <w:lang w:val="fr-CA"/>
        </w:rPr>
        <w:tab/>
        <w:t xml:space="preserve">l’émetteur s’engage à n’émettre </w:t>
      </w:r>
      <w:r w:rsidR="008659A0">
        <w:rPr>
          <w:lang w:val="fr-CA"/>
        </w:rPr>
        <w:t xml:space="preserve">les </w:t>
      </w:r>
      <w:r>
        <w:rPr>
          <w:lang w:val="fr-CA"/>
        </w:rPr>
        <w:t xml:space="preserve">actions visées par </w:t>
      </w:r>
      <w:r w:rsidR="00497C66">
        <w:rPr>
          <w:lang w:val="fr-CA"/>
        </w:rPr>
        <w:t>une</w:t>
      </w:r>
      <w:r>
        <w:rPr>
          <w:lang w:val="fr-CA"/>
        </w:rPr>
        <w:t xml:space="preserve"> option </w:t>
      </w:r>
      <w:r w:rsidR="00014E35">
        <w:rPr>
          <w:lang w:val="fr-CA"/>
        </w:rPr>
        <w:t xml:space="preserve">à </w:t>
      </w:r>
      <w:r>
        <w:rPr>
          <w:lang w:val="fr-CA"/>
        </w:rPr>
        <w:t xml:space="preserve">l’exercice de ces options que si </w:t>
      </w:r>
      <w:r w:rsidR="00865AA4">
        <w:rPr>
          <w:lang w:val="fr-CA"/>
        </w:rPr>
        <w:t>c</w:t>
      </w:r>
      <w:r>
        <w:rPr>
          <w:lang w:val="fr-CA"/>
        </w:rPr>
        <w:t>es actions sont déposées de façon concomitante</w:t>
      </w:r>
      <w:r w:rsidR="00567F2C">
        <w:rPr>
          <w:lang w:val="fr-CA"/>
        </w:rPr>
        <w:t xml:space="preserve"> auprès de l’agent d’</w:t>
      </w:r>
      <w:proofErr w:type="spellStart"/>
      <w:r w:rsidR="00567F2C">
        <w:rPr>
          <w:lang w:val="fr-CA"/>
        </w:rPr>
        <w:t>entiercement</w:t>
      </w:r>
      <w:proofErr w:type="spellEnd"/>
      <w:r w:rsidR="00567F2C">
        <w:rPr>
          <w:lang w:val="fr-CA"/>
        </w:rPr>
        <w:t xml:space="preserve"> </w:t>
      </w:r>
      <w:r w:rsidR="00EE034D">
        <w:rPr>
          <w:lang w:val="fr-CA"/>
        </w:rPr>
        <w:t xml:space="preserve">aux termes de </w:t>
      </w:r>
      <w:r w:rsidR="00567F2C">
        <w:rPr>
          <w:lang w:val="fr-CA"/>
        </w:rPr>
        <w:t>la présente convention afin d’être détenues et libérées conform</w:t>
      </w:r>
      <w:r w:rsidR="00A947F0">
        <w:rPr>
          <w:lang w:val="fr-CA"/>
        </w:rPr>
        <w:t>ément</w:t>
      </w:r>
      <w:r w:rsidR="00567F2C">
        <w:rPr>
          <w:lang w:val="fr-CA"/>
        </w:rPr>
        <w:t xml:space="preserve"> a</w:t>
      </w:r>
      <w:r w:rsidR="00A947F0">
        <w:rPr>
          <w:lang w:val="fr-CA"/>
        </w:rPr>
        <w:t>ux</w:t>
      </w:r>
      <w:r w:rsidR="00567F2C">
        <w:rPr>
          <w:lang w:val="fr-CA"/>
        </w:rPr>
        <w:t xml:space="preserve"> dispositions de la présente convention.</w:t>
      </w:r>
    </w:p>
    <w:p w14:paraId="597AC4DD" w14:textId="77777777" w:rsidR="003A5FE3" w:rsidRDefault="003A5FE3" w:rsidP="00482770">
      <w:pPr>
        <w:pStyle w:val="p14"/>
        <w:keepNext/>
        <w:keepLines/>
        <w:widowControl/>
        <w:spacing w:before="120" w:after="120" w:line="240" w:lineRule="auto"/>
        <w:ind w:left="720" w:hanging="720"/>
        <w:jc w:val="both"/>
        <w:rPr>
          <w:lang w:val="fr-CA"/>
        </w:rPr>
      </w:pPr>
      <w:r>
        <w:rPr>
          <w:lang w:val="fr-CA"/>
        </w:rPr>
        <w:t>3)</w:t>
      </w:r>
      <w:r>
        <w:rPr>
          <w:lang w:val="fr-CA"/>
        </w:rPr>
        <w:tab/>
        <w:t>Vous convenez de déposer auprès de l’agent d’</w:t>
      </w:r>
      <w:proofErr w:type="spellStart"/>
      <w:r>
        <w:rPr>
          <w:lang w:val="fr-CA"/>
        </w:rPr>
        <w:t>entiercement</w:t>
      </w:r>
      <w:proofErr w:type="spellEnd"/>
      <w:r>
        <w:rPr>
          <w:lang w:val="fr-CA"/>
        </w:rPr>
        <w:t xml:space="preserve"> les autres titres que vous recevez (les « </w:t>
      </w:r>
      <w:r>
        <w:rPr>
          <w:b/>
          <w:lang w:val="fr-CA"/>
        </w:rPr>
        <w:t xml:space="preserve">titres </w:t>
      </w:r>
      <w:proofErr w:type="spellStart"/>
      <w:r>
        <w:rPr>
          <w:b/>
          <w:lang w:val="fr-CA"/>
        </w:rPr>
        <w:t>entiercés</w:t>
      </w:r>
      <w:proofErr w:type="spellEnd"/>
      <w:r>
        <w:rPr>
          <w:b/>
          <w:lang w:val="fr-CA"/>
        </w:rPr>
        <w:t xml:space="preserve"> supplémentaires</w:t>
      </w:r>
      <w:r>
        <w:rPr>
          <w:bCs/>
          <w:lang w:val="fr-CA"/>
        </w:rPr>
        <w:t> ») :</w:t>
      </w:r>
    </w:p>
    <w:p w14:paraId="55DF3D35" w14:textId="77777777" w:rsidR="003A5FE3" w:rsidRDefault="003A5FE3" w:rsidP="00482770">
      <w:pPr>
        <w:pStyle w:val="ms8"/>
        <w:spacing w:before="120" w:after="120"/>
        <w:ind w:hanging="720"/>
        <w:rPr>
          <w:lang w:val="fr-CA"/>
        </w:rPr>
      </w:pPr>
      <w:r>
        <w:rPr>
          <w:lang w:val="fr-CA"/>
        </w:rPr>
        <w:t>a)</w:t>
      </w:r>
      <w:r>
        <w:rPr>
          <w:lang w:val="fr-CA"/>
        </w:rPr>
        <w:tab/>
        <w:t xml:space="preserve">en tant que dividende ou autre distribution sur les titres </w:t>
      </w:r>
      <w:proofErr w:type="spellStart"/>
      <w:r>
        <w:rPr>
          <w:lang w:val="fr-CA"/>
        </w:rPr>
        <w:t>entiercés</w:t>
      </w:r>
      <w:proofErr w:type="spellEnd"/>
      <w:r>
        <w:rPr>
          <w:lang w:val="fr-CA"/>
        </w:rPr>
        <w:t>;</w:t>
      </w:r>
    </w:p>
    <w:p w14:paraId="703BFBCF" w14:textId="77777777" w:rsidR="003A5FE3" w:rsidRDefault="003A5FE3" w:rsidP="00482770">
      <w:pPr>
        <w:pStyle w:val="ms8"/>
        <w:spacing w:before="120" w:after="120"/>
        <w:ind w:hanging="720"/>
        <w:rPr>
          <w:lang w:val="fr-CA"/>
        </w:rPr>
      </w:pPr>
      <w:r>
        <w:rPr>
          <w:lang w:val="fr-CA"/>
        </w:rPr>
        <w:t>b)</w:t>
      </w:r>
      <w:r>
        <w:rPr>
          <w:lang w:val="fr-CA"/>
        </w:rPr>
        <w:tab/>
        <w:t xml:space="preserve">par suite de l’exercice d’un droit d’achat, de conversion ou d’échange rattaché aux titres </w:t>
      </w:r>
      <w:proofErr w:type="spellStart"/>
      <w:r>
        <w:rPr>
          <w:lang w:val="fr-CA"/>
        </w:rPr>
        <w:t>entiercés</w:t>
      </w:r>
      <w:proofErr w:type="spellEnd"/>
      <w:r>
        <w:rPr>
          <w:lang w:val="fr-CA"/>
        </w:rPr>
        <w:t>, y compris des titres reçus par suite de la conversion de bons de souscription spéciaux;</w:t>
      </w:r>
    </w:p>
    <w:p w14:paraId="48382112" w14:textId="77777777" w:rsidR="003A5FE3" w:rsidRDefault="003A5FE3" w:rsidP="00482770">
      <w:pPr>
        <w:pStyle w:val="ms8"/>
        <w:spacing w:before="120" w:after="120"/>
        <w:ind w:hanging="720"/>
        <w:rPr>
          <w:lang w:val="fr-CA"/>
        </w:rPr>
      </w:pPr>
      <w:r>
        <w:rPr>
          <w:lang w:val="fr-CA"/>
        </w:rPr>
        <w:t>c)</w:t>
      </w:r>
      <w:r>
        <w:rPr>
          <w:lang w:val="fr-CA"/>
        </w:rPr>
        <w:tab/>
        <w:t xml:space="preserve">par suite du fractionnement ou d’une conversion ou d’un échange obligatoires ou automatiques des titres </w:t>
      </w:r>
      <w:proofErr w:type="spellStart"/>
      <w:r>
        <w:rPr>
          <w:lang w:val="fr-CA"/>
        </w:rPr>
        <w:t>entiercés</w:t>
      </w:r>
      <w:proofErr w:type="spellEnd"/>
      <w:r>
        <w:rPr>
          <w:lang w:val="fr-CA"/>
        </w:rPr>
        <w:t xml:space="preserve">; </w:t>
      </w:r>
    </w:p>
    <w:p w14:paraId="2C598688" w14:textId="1DB96E09" w:rsidR="003A5FE3" w:rsidRDefault="003A5FE3" w:rsidP="00482770">
      <w:pPr>
        <w:pStyle w:val="ms8"/>
        <w:spacing w:before="120" w:after="120"/>
        <w:ind w:hanging="720"/>
        <w:rPr>
          <w:lang w:val="fr-CA"/>
        </w:rPr>
      </w:pPr>
      <w:r>
        <w:rPr>
          <w:lang w:val="fr-CA"/>
        </w:rPr>
        <w:t>d)</w:t>
      </w:r>
      <w:r>
        <w:rPr>
          <w:lang w:val="fr-CA"/>
        </w:rPr>
        <w:tab/>
        <w:t xml:space="preserve">de la part d’un émetteur remplaçant dans le cadre d’un regroupement d’entreprises, si la partie </w:t>
      </w:r>
      <w:r w:rsidR="00CE6A5B">
        <w:rPr>
          <w:lang w:val="fr-CA"/>
        </w:rPr>
        <w:t>6</w:t>
      </w:r>
      <w:r>
        <w:rPr>
          <w:lang w:val="fr-CA"/>
        </w:rPr>
        <w:t xml:space="preserve"> de la présente convention s’applique.</w:t>
      </w:r>
    </w:p>
    <w:p w14:paraId="018AE4D4" w14:textId="77777777" w:rsidR="003A5FE3" w:rsidRDefault="003A5FE3" w:rsidP="00482770">
      <w:pPr>
        <w:pStyle w:val="p14"/>
        <w:widowControl/>
        <w:spacing w:before="120" w:after="120" w:line="240" w:lineRule="auto"/>
        <w:ind w:left="720"/>
        <w:jc w:val="both"/>
        <w:rPr>
          <w:lang w:val="fr-CA"/>
        </w:rPr>
      </w:pPr>
      <w:r>
        <w:rPr>
          <w:lang w:val="fr-CA"/>
        </w:rPr>
        <w:t>Vous vous engagez à remettre ou à faire remettre à l’agent d’</w:t>
      </w:r>
      <w:proofErr w:type="spellStart"/>
      <w:r>
        <w:rPr>
          <w:lang w:val="fr-CA"/>
        </w:rPr>
        <w:t>entiercement</w:t>
      </w:r>
      <w:proofErr w:type="spellEnd"/>
      <w:r>
        <w:rPr>
          <w:lang w:val="fr-CA"/>
        </w:rPr>
        <w:t xml:space="preserve"> les certificats ou les autres attestations de ces titres </w:t>
      </w:r>
      <w:proofErr w:type="spellStart"/>
      <w:r>
        <w:rPr>
          <w:lang w:val="fr-CA"/>
        </w:rPr>
        <w:t>entiercés</w:t>
      </w:r>
      <w:proofErr w:type="spellEnd"/>
      <w:r>
        <w:rPr>
          <w:lang w:val="fr-CA"/>
        </w:rPr>
        <w:t xml:space="preserve"> supplémentaires. Dans la présente convention, le terme « </w:t>
      </w:r>
      <w:r>
        <w:rPr>
          <w:b/>
          <w:lang w:val="fr-CA"/>
        </w:rPr>
        <w:t>titres</w:t>
      </w:r>
      <w:r>
        <w:rPr>
          <w:bCs/>
          <w:lang w:val="fr-CA"/>
        </w:rPr>
        <w:t xml:space="preserve"> </w:t>
      </w:r>
      <w:proofErr w:type="spellStart"/>
      <w:r>
        <w:rPr>
          <w:b/>
          <w:lang w:val="fr-CA"/>
        </w:rPr>
        <w:t>entiercés</w:t>
      </w:r>
      <w:proofErr w:type="spellEnd"/>
      <w:r>
        <w:rPr>
          <w:bCs/>
          <w:lang w:val="fr-CA"/>
        </w:rPr>
        <w:t> »</w:t>
      </w:r>
      <w:r>
        <w:rPr>
          <w:lang w:val="fr-CA"/>
        </w:rPr>
        <w:t xml:space="preserve"> comprend les titres </w:t>
      </w:r>
      <w:proofErr w:type="spellStart"/>
      <w:r>
        <w:rPr>
          <w:lang w:val="fr-CA"/>
        </w:rPr>
        <w:t>entiercés</w:t>
      </w:r>
      <w:proofErr w:type="spellEnd"/>
      <w:r>
        <w:rPr>
          <w:lang w:val="fr-CA"/>
        </w:rPr>
        <w:t xml:space="preserve"> supplémentaires. </w:t>
      </w:r>
    </w:p>
    <w:p w14:paraId="48794F30" w14:textId="6DBF243C" w:rsidR="003A5FE3" w:rsidRDefault="003A5FE3" w:rsidP="00482770">
      <w:pPr>
        <w:pStyle w:val="p14"/>
        <w:widowControl/>
        <w:spacing w:before="120" w:after="120" w:line="240" w:lineRule="auto"/>
        <w:ind w:left="720" w:hanging="720"/>
        <w:jc w:val="both"/>
        <w:rPr>
          <w:lang w:val="fr-CA"/>
        </w:rPr>
      </w:pPr>
      <w:r>
        <w:rPr>
          <w:lang w:val="fr-CA"/>
        </w:rPr>
        <w:t>4)</w:t>
      </w:r>
      <w:r>
        <w:rPr>
          <w:lang w:val="fr-CA"/>
        </w:rPr>
        <w:tab/>
        <w:t>Vous vous engagez à remettre immédiatement à l’agent d’</w:t>
      </w:r>
      <w:proofErr w:type="spellStart"/>
      <w:r>
        <w:rPr>
          <w:lang w:val="fr-CA"/>
        </w:rPr>
        <w:t>entiercement</w:t>
      </w:r>
      <w:proofErr w:type="spellEnd"/>
      <w:r>
        <w:rPr>
          <w:lang w:val="fr-CA"/>
        </w:rPr>
        <w:t xml:space="preserve"> les certificats ou les autres attestations de remplacement qui vous sont délivrés pour </w:t>
      </w:r>
      <w:r w:rsidR="00280FFE">
        <w:rPr>
          <w:lang w:val="fr-CA"/>
        </w:rPr>
        <w:t xml:space="preserve">les </w:t>
      </w:r>
      <w:r w:rsidR="00DC2A96">
        <w:rPr>
          <w:lang w:val="fr-CA"/>
        </w:rPr>
        <w:t xml:space="preserve">options, </w:t>
      </w:r>
      <w:r>
        <w:rPr>
          <w:lang w:val="fr-CA"/>
        </w:rPr>
        <w:t xml:space="preserve">les </w:t>
      </w:r>
      <w:r w:rsidR="00DC2A96">
        <w:rPr>
          <w:lang w:val="fr-CA"/>
        </w:rPr>
        <w:t xml:space="preserve">actions </w:t>
      </w:r>
      <w:r>
        <w:rPr>
          <w:lang w:val="fr-CA"/>
        </w:rPr>
        <w:t>visé</w:t>
      </w:r>
      <w:r w:rsidR="00206E45">
        <w:rPr>
          <w:lang w:val="fr-CA"/>
        </w:rPr>
        <w:t>e</w:t>
      </w:r>
      <w:r>
        <w:rPr>
          <w:lang w:val="fr-CA"/>
        </w:rPr>
        <w:t xml:space="preserve">s par une option ou les titres </w:t>
      </w:r>
      <w:proofErr w:type="spellStart"/>
      <w:r>
        <w:rPr>
          <w:lang w:val="fr-CA"/>
        </w:rPr>
        <w:t>entiercés</w:t>
      </w:r>
      <w:proofErr w:type="spellEnd"/>
      <w:r>
        <w:rPr>
          <w:lang w:val="fr-CA"/>
        </w:rPr>
        <w:t xml:space="preserve"> supplémentaires.</w:t>
      </w:r>
    </w:p>
    <w:p w14:paraId="70DFCACA" w14:textId="77777777" w:rsidR="003A5FE3" w:rsidRDefault="003A5FE3" w:rsidP="00482770">
      <w:pPr>
        <w:pStyle w:val="p14"/>
        <w:keepNext/>
        <w:widowControl/>
        <w:spacing w:before="120" w:after="120" w:line="240" w:lineRule="auto"/>
        <w:ind w:left="0"/>
        <w:jc w:val="both"/>
        <w:rPr>
          <w:lang w:val="fr-CA"/>
        </w:rPr>
      </w:pPr>
      <w:r>
        <w:rPr>
          <w:b/>
          <w:lang w:val="fr-CA"/>
        </w:rPr>
        <w:t>1.3</w:t>
      </w:r>
      <w:r>
        <w:rPr>
          <w:b/>
          <w:lang w:val="fr-CA"/>
        </w:rPr>
        <w:tab/>
        <w:t>Instructions à l’intention de l’agent d’</w:t>
      </w:r>
      <w:proofErr w:type="spellStart"/>
      <w:r>
        <w:rPr>
          <w:b/>
          <w:lang w:val="fr-CA"/>
        </w:rPr>
        <w:t>entiercement</w:t>
      </w:r>
      <w:proofErr w:type="spellEnd"/>
    </w:p>
    <w:p w14:paraId="54739155" w14:textId="77777777" w:rsidR="003A5FE3" w:rsidRDefault="003A5FE3" w:rsidP="00482770">
      <w:pPr>
        <w:pStyle w:val="p14"/>
        <w:widowControl/>
        <w:spacing w:before="120" w:after="120" w:line="240" w:lineRule="auto"/>
        <w:ind w:left="0"/>
        <w:jc w:val="both"/>
        <w:rPr>
          <w:lang w:val="fr-CA"/>
        </w:rPr>
      </w:pPr>
      <w:r>
        <w:rPr>
          <w:lang w:val="fr-CA"/>
        </w:rPr>
        <w:t>L’émetteur et les porteurs de titres demandent à l’agent d’</w:t>
      </w:r>
      <w:proofErr w:type="spellStart"/>
      <w:r>
        <w:rPr>
          <w:lang w:val="fr-CA"/>
        </w:rPr>
        <w:t>entiercement</w:t>
      </w:r>
      <w:proofErr w:type="spellEnd"/>
      <w:r>
        <w:rPr>
          <w:lang w:val="fr-CA"/>
        </w:rPr>
        <w:t xml:space="preserve"> de garder les titres </w:t>
      </w:r>
      <w:proofErr w:type="spellStart"/>
      <w:r>
        <w:rPr>
          <w:lang w:val="fr-CA"/>
        </w:rPr>
        <w:t>entiercés</w:t>
      </w:r>
      <w:proofErr w:type="spellEnd"/>
      <w:r>
        <w:rPr>
          <w:lang w:val="fr-CA"/>
        </w:rPr>
        <w:t xml:space="preserve"> jusqu’à leur libération aux termes de la présente convention. </w:t>
      </w:r>
    </w:p>
    <w:p w14:paraId="709B3DB9" w14:textId="77777777" w:rsidR="003A5FE3" w:rsidRPr="0074566A" w:rsidRDefault="0074566A" w:rsidP="00517802">
      <w:pPr>
        <w:pStyle w:val="p18"/>
        <w:tabs>
          <w:tab w:val="clear" w:pos="1500"/>
          <w:tab w:val="clear" w:pos="2220"/>
          <w:tab w:val="left" w:pos="720"/>
        </w:tabs>
        <w:spacing w:before="120" w:after="120" w:line="240" w:lineRule="auto"/>
        <w:jc w:val="both"/>
        <w:rPr>
          <w:b/>
          <w:lang w:val="fr-CA"/>
        </w:rPr>
      </w:pPr>
      <w:r>
        <w:rPr>
          <w:b/>
          <w:lang w:val="fr-CA"/>
        </w:rPr>
        <w:lastRenderedPageBreak/>
        <w:t>PARTIE</w:t>
      </w:r>
      <w:r w:rsidR="00517802">
        <w:rPr>
          <w:b/>
          <w:lang w:val="fr-CA"/>
        </w:rPr>
        <w:t> </w:t>
      </w:r>
      <w:r>
        <w:rPr>
          <w:b/>
          <w:lang w:val="fr-CA"/>
        </w:rPr>
        <w:t>2</w:t>
      </w:r>
      <w:r>
        <w:rPr>
          <w:b/>
          <w:lang w:val="fr-CA"/>
        </w:rPr>
        <w:tab/>
      </w:r>
      <w:r w:rsidRPr="0074566A">
        <w:rPr>
          <w:b/>
          <w:lang w:val="fr-CA"/>
        </w:rPr>
        <w:t>LIBÉRATION DES TITRES ENTIERCÉS</w:t>
      </w:r>
    </w:p>
    <w:p w14:paraId="0E9BC5DD" w14:textId="77777777" w:rsidR="003A5FE3" w:rsidRDefault="003A5FE3" w:rsidP="00482770">
      <w:pPr>
        <w:spacing w:before="120" w:after="120"/>
        <w:jc w:val="both"/>
        <w:rPr>
          <w:sz w:val="24"/>
          <w:lang w:val="fr-CA"/>
        </w:rPr>
      </w:pPr>
      <w:r>
        <w:rPr>
          <w:b/>
          <w:sz w:val="24"/>
          <w:lang w:val="fr-CA"/>
        </w:rPr>
        <w:t>2.1</w:t>
      </w:r>
      <w:r>
        <w:rPr>
          <w:b/>
          <w:sz w:val="24"/>
          <w:lang w:val="fr-CA"/>
        </w:rPr>
        <w:tab/>
        <w:t>Dispositions relatives à la libération</w:t>
      </w:r>
    </w:p>
    <w:p w14:paraId="7078FF76" w14:textId="47B3DC25" w:rsidR="005D25D9" w:rsidRDefault="00CF268D" w:rsidP="00482770">
      <w:pPr>
        <w:spacing w:before="120" w:after="120"/>
        <w:jc w:val="both"/>
        <w:rPr>
          <w:sz w:val="24"/>
          <w:lang w:val="fr-CA"/>
        </w:rPr>
      </w:pPr>
      <w:r>
        <w:rPr>
          <w:sz w:val="24"/>
          <w:lang w:val="fr-CA"/>
        </w:rPr>
        <w:t xml:space="preserve">Sous réserve de la Politique et des </w:t>
      </w:r>
      <w:r w:rsidR="00040EB3">
        <w:rPr>
          <w:sz w:val="24"/>
          <w:lang w:val="fr-CA"/>
        </w:rPr>
        <w:t>articles</w:t>
      </w:r>
      <w:r>
        <w:rPr>
          <w:sz w:val="24"/>
          <w:lang w:val="fr-CA"/>
        </w:rPr>
        <w:t> </w:t>
      </w:r>
      <w:r w:rsidR="00CA06DE">
        <w:rPr>
          <w:sz w:val="24"/>
          <w:lang w:val="fr-CA"/>
        </w:rPr>
        <w:t xml:space="preserve">2.5, 2.6, 2.7, </w:t>
      </w:r>
      <w:r>
        <w:rPr>
          <w:sz w:val="24"/>
          <w:lang w:val="fr-CA"/>
        </w:rPr>
        <w:t xml:space="preserve">3.2 et 3.3 de </w:t>
      </w:r>
      <w:r w:rsidR="003A5FE3">
        <w:rPr>
          <w:sz w:val="24"/>
          <w:lang w:val="fr-CA"/>
        </w:rPr>
        <w:t>la présente convention</w:t>
      </w:r>
      <w:r>
        <w:rPr>
          <w:sz w:val="24"/>
          <w:lang w:val="fr-CA"/>
        </w:rPr>
        <w:t>,</w:t>
      </w:r>
      <w:r w:rsidR="003C0A4C">
        <w:rPr>
          <w:sz w:val="24"/>
          <w:lang w:val="fr-CA"/>
        </w:rPr>
        <w:t xml:space="preserve"> </w:t>
      </w:r>
      <w:r>
        <w:rPr>
          <w:sz w:val="24"/>
          <w:lang w:val="fr-CA"/>
        </w:rPr>
        <w:t xml:space="preserve">les </w:t>
      </w:r>
      <w:r w:rsidR="003A5FE3">
        <w:rPr>
          <w:sz w:val="24"/>
          <w:lang w:val="fr-CA"/>
        </w:rPr>
        <w:t>titre</w:t>
      </w:r>
      <w:r>
        <w:rPr>
          <w:sz w:val="24"/>
          <w:lang w:val="fr-CA"/>
        </w:rPr>
        <w:t>s</w:t>
      </w:r>
      <w:r w:rsidR="003A5FE3">
        <w:rPr>
          <w:sz w:val="24"/>
          <w:lang w:val="fr-CA"/>
        </w:rPr>
        <w:t xml:space="preserve"> </w:t>
      </w:r>
      <w:proofErr w:type="spellStart"/>
      <w:r>
        <w:rPr>
          <w:sz w:val="24"/>
          <w:lang w:val="fr-CA"/>
        </w:rPr>
        <w:t>entiercés</w:t>
      </w:r>
      <w:proofErr w:type="spellEnd"/>
      <w:r>
        <w:rPr>
          <w:sz w:val="24"/>
          <w:lang w:val="fr-CA"/>
        </w:rPr>
        <w:t xml:space="preserve"> </w:t>
      </w:r>
      <w:r w:rsidR="005D25D9">
        <w:rPr>
          <w:sz w:val="24"/>
          <w:lang w:val="fr-CA"/>
        </w:rPr>
        <w:t>seront libérés conformément aux dispositions de libération suivantes :</w:t>
      </w:r>
    </w:p>
    <w:p w14:paraId="667B1968" w14:textId="0CC94D99" w:rsidR="0024262D" w:rsidRDefault="0059046F" w:rsidP="00482770">
      <w:pPr>
        <w:pStyle w:val="ListParagraph"/>
        <w:numPr>
          <w:ilvl w:val="0"/>
          <w:numId w:val="17"/>
        </w:numPr>
        <w:spacing w:before="120" w:after="120"/>
        <w:jc w:val="both"/>
        <w:rPr>
          <w:sz w:val="24"/>
          <w:lang w:val="fr-CA"/>
        </w:rPr>
      </w:pPr>
      <w:r>
        <w:rPr>
          <w:sz w:val="24"/>
          <w:lang w:val="fr-CA"/>
        </w:rPr>
        <w:t xml:space="preserve">toutes les options attribuées avant la </w:t>
      </w:r>
      <w:r w:rsidRPr="00C436C7">
        <w:rPr>
          <w:sz w:val="24"/>
          <w:lang w:val="fr-CA"/>
        </w:rPr>
        <w:t xml:space="preserve">date du </w:t>
      </w:r>
      <w:r w:rsidR="00C436C7" w:rsidRPr="00C436C7">
        <w:rPr>
          <w:sz w:val="24"/>
          <w:lang w:val="fr-CA"/>
        </w:rPr>
        <w:t>bulletin final de</w:t>
      </w:r>
      <w:r w:rsidR="00C436C7" w:rsidRPr="00073749">
        <w:rPr>
          <w:sz w:val="24"/>
          <w:lang w:val="fr-CA"/>
        </w:rPr>
        <w:t xml:space="preserve"> la Bourse relatif à l’opération admissible</w:t>
      </w:r>
      <w:r w:rsidRPr="00073749">
        <w:rPr>
          <w:sz w:val="24"/>
          <w:lang w:val="fr-CA"/>
        </w:rPr>
        <w:t xml:space="preserve"> </w:t>
      </w:r>
      <w:r w:rsidR="00941F7E" w:rsidRPr="00073749">
        <w:rPr>
          <w:sz w:val="24"/>
          <w:lang w:val="fr-CA"/>
        </w:rPr>
        <w:t>et toutes les actions visées par une option</w:t>
      </w:r>
      <w:r w:rsidR="00B07653" w:rsidRPr="00073749">
        <w:rPr>
          <w:sz w:val="24"/>
          <w:lang w:val="fr-CA"/>
        </w:rPr>
        <w:t xml:space="preserve"> qu</w:t>
      </w:r>
      <w:r w:rsidR="00791ECC" w:rsidRPr="00073749">
        <w:rPr>
          <w:sz w:val="24"/>
          <w:lang w:val="fr-CA"/>
        </w:rPr>
        <w:t>i ont été émises avant la date</w:t>
      </w:r>
      <w:r w:rsidR="000476C0" w:rsidRPr="000476C0">
        <w:rPr>
          <w:sz w:val="24"/>
          <w:lang w:val="fr-CA"/>
        </w:rPr>
        <w:t xml:space="preserve"> </w:t>
      </w:r>
      <w:r w:rsidR="000476C0" w:rsidRPr="00C436C7">
        <w:rPr>
          <w:sz w:val="24"/>
          <w:lang w:val="fr-CA"/>
        </w:rPr>
        <w:t>du bulletin final de</w:t>
      </w:r>
      <w:r w:rsidR="000476C0" w:rsidRPr="00073749">
        <w:rPr>
          <w:sz w:val="24"/>
          <w:lang w:val="fr-CA"/>
        </w:rPr>
        <w:t xml:space="preserve"> la Bourse relatif à l’opération admissible</w:t>
      </w:r>
      <w:r w:rsidR="000476C0" w:rsidRPr="00C436C7">
        <w:rPr>
          <w:sz w:val="24"/>
          <w:lang w:val="fr-CA"/>
        </w:rPr>
        <w:t xml:space="preserve"> </w:t>
      </w:r>
      <w:r w:rsidR="00791ECC" w:rsidRPr="00073749">
        <w:rPr>
          <w:sz w:val="24"/>
          <w:lang w:val="fr-CA"/>
        </w:rPr>
        <w:t xml:space="preserve">seront libérées à la date de celui-ci, à l’exception des options attribuées avant le premier appel public à l’épargne de l’émetteur </w:t>
      </w:r>
      <w:r w:rsidR="00AC6D6B" w:rsidRPr="00073749">
        <w:rPr>
          <w:sz w:val="24"/>
          <w:lang w:val="fr-CA"/>
        </w:rPr>
        <w:t xml:space="preserve">et dont le </w:t>
      </w:r>
      <w:r w:rsidR="00791ECC" w:rsidRPr="00073749">
        <w:rPr>
          <w:sz w:val="24"/>
          <w:lang w:val="fr-CA"/>
        </w:rPr>
        <w:t>prix d’exercice</w:t>
      </w:r>
      <w:r w:rsidR="00AC6D6B" w:rsidRPr="00073749">
        <w:rPr>
          <w:sz w:val="24"/>
          <w:lang w:val="fr-CA"/>
        </w:rPr>
        <w:t xml:space="preserve"> est inférieur au prix d’émission </w:t>
      </w:r>
      <w:r w:rsidR="00B26C61" w:rsidRPr="00073749">
        <w:rPr>
          <w:sz w:val="24"/>
          <w:lang w:val="fr-CA"/>
        </w:rPr>
        <w:t>des actions visées par le premier appel public à l’épargne</w:t>
      </w:r>
      <w:r w:rsidR="005004C1" w:rsidRPr="00073749">
        <w:rPr>
          <w:sz w:val="24"/>
          <w:lang w:val="fr-CA"/>
        </w:rPr>
        <w:t xml:space="preserve">, et </w:t>
      </w:r>
      <w:r w:rsidR="006220D1">
        <w:rPr>
          <w:sz w:val="24"/>
          <w:lang w:val="fr-CA"/>
        </w:rPr>
        <w:t xml:space="preserve">de </w:t>
      </w:r>
      <w:r w:rsidR="005004C1" w:rsidRPr="00073749">
        <w:rPr>
          <w:sz w:val="24"/>
          <w:lang w:val="fr-CA"/>
        </w:rPr>
        <w:t xml:space="preserve">toutes les actions visées par une option qui ont été émises </w:t>
      </w:r>
      <w:r w:rsidR="005004C1">
        <w:rPr>
          <w:sz w:val="24"/>
          <w:lang w:val="fr-CA"/>
        </w:rPr>
        <w:t xml:space="preserve">par suite l’exercice </w:t>
      </w:r>
      <w:r w:rsidR="00040EB3">
        <w:rPr>
          <w:sz w:val="24"/>
          <w:lang w:val="fr-CA"/>
        </w:rPr>
        <w:t>des options</w:t>
      </w:r>
      <w:r w:rsidR="00286902">
        <w:rPr>
          <w:sz w:val="24"/>
          <w:lang w:val="fr-CA"/>
        </w:rPr>
        <w:t>,</w:t>
      </w:r>
      <w:r w:rsidR="00040EB3">
        <w:rPr>
          <w:sz w:val="24"/>
          <w:lang w:val="fr-CA"/>
        </w:rPr>
        <w:t xml:space="preserve"> qui seront libérées conformément au calendrier présenté </w:t>
      </w:r>
      <w:r w:rsidR="0024262D">
        <w:rPr>
          <w:sz w:val="24"/>
          <w:lang w:val="fr-CA"/>
        </w:rPr>
        <w:t>au paragraphe 2.1b);</w:t>
      </w:r>
    </w:p>
    <w:p w14:paraId="1B8A945C" w14:textId="77777777" w:rsidR="00B93C31" w:rsidRDefault="0024262D" w:rsidP="00824B5E">
      <w:pPr>
        <w:pStyle w:val="ListParagraph"/>
        <w:numPr>
          <w:ilvl w:val="0"/>
          <w:numId w:val="17"/>
        </w:numPr>
        <w:spacing w:before="240" w:after="240"/>
        <w:contextualSpacing w:val="0"/>
        <w:jc w:val="both"/>
        <w:rPr>
          <w:sz w:val="24"/>
          <w:lang w:val="fr-CA"/>
        </w:rPr>
      </w:pPr>
      <w:proofErr w:type="gramStart"/>
      <w:r>
        <w:rPr>
          <w:sz w:val="24"/>
          <w:lang w:val="fr-CA"/>
        </w:rPr>
        <w:t>hormis</w:t>
      </w:r>
      <w:proofErr w:type="gramEnd"/>
      <w:r>
        <w:rPr>
          <w:sz w:val="24"/>
          <w:lang w:val="fr-CA"/>
        </w:rPr>
        <w:t xml:space="preserve"> les </w:t>
      </w:r>
      <w:r w:rsidR="00A1311D">
        <w:rPr>
          <w:sz w:val="24"/>
          <w:lang w:val="fr-CA"/>
        </w:rPr>
        <w:t xml:space="preserve">options et les </w:t>
      </w:r>
      <w:r w:rsidR="00A1311D" w:rsidRPr="00A1311D">
        <w:rPr>
          <w:sz w:val="24"/>
          <w:lang w:val="fr-CA"/>
        </w:rPr>
        <w:t xml:space="preserve">actions visées par une option </w:t>
      </w:r>
      <w:r w:rsidR="00A1311D">
        <w:rPr>
          <w:sz w:val="24"/>
          <w:lang w:val="fr-CA"/>
        </w:rPr>
        <w:t xml:space="preserve">qui sont libérées à la date du </w:t>
      </w:r>
      <w:r w:rsidR="00EF44E9" w:rsidRPr="00EF44E9">
        <w:rPr>
          <w:sz w:val="24"/>
          <w:lang w:val="fr-CA"/>
        </w:rPr>
        <w:t>bulletin final de la Bourse relatif à l’opération admissible</w:t>
      </w:r>
      <w:r w:rsidR="00EF44E9">
        <w:rPr>
          <w:sz w:val="24"/>
          <w:lang w:val="fr-CA"/>
        </w:rPr>
        <w:t xml:space="preserve"> suivant les dispositions du paragraphe 2.1a), tous les titres </w:t>
      </w:r>
      <w:proofErr w:type="spellStart"/>
      <w:r w:rsidR="00EF44E9">
        <w:rPr>
          <w:sz w:val="24"/>
          <w:lang w:val="fr-CA"/>
        </w:rPr>
        <w:t>entiercés</w:t>
      </w:r>
      <w:proofErr w:type="spellEnd"/>
      <w:r w:rsidR="00EF44E9">
        <w:rPr>
          <w:sz w:val="24"/>
          <w:lang w:val="fr-CA"/>
        </w:rPr>
        <w:t xml:space="preserve"> seront libérés conformément au calendrier suivant :</w:t>
      </w:r>
    </w:p>
    <w:tbl>
      <w:tblPr>
        <w:tblStyle w:val="TableGrid"/>
        <w:tblW w:w="0" w:type="auto"/>
        <w:tblLook w:val="04A0" w:firstRow="1" w:lastRow="0" w:firstColumn="1" w:lastColumn="0" w:noHBand="0" w:noVBand="1"/>
      </w:tblPr>
      <w:tblGrid>
        <w:gridCol w:w="5575"/>
        <w:gridCol w:w="3775"/>
      </w:tblGrid>
      <w:tr w:rsidR="00EA1086" w:rsidRPr="00EA1086" w14:paraId="13173900" w14:textId="77777777" w:rsidTr="00C366DE">
        <w:trPr>
          <w:cantSplit/>
          <w:tblHeader/>
        </w:trPr>
        <w:tc>
          <w:tcPr>
            <w:tcW w:w="5575" w:type="dxa"/>
          </w:tcPr>
          <w:p w14:paraId="2E6A3E47" w14:textId="77777777" w:rsidR="00EA1086" w:rsidRPr="00EA1086" w:rsidRDefault="00EA1086" w:rsidP="00482770">
            <w:pPr>
              <w:keepNext/>
              <w:spacing w:before="240"/>
              <w:jc w:val="center"/>
              <w:outlineLvl w:val="0"/>
              <w:rPr>
                <w:b/>
                <w:color w:val="000000"/>
                <w:sz w:val="24"/>
                <w:szCs w:val="24"/>
                <w:lang w:val="fr-CA"/>
              </w:rPr>
            </w:pPr>
            <w:r w:rsidRPr="00EA1086">
              <w:rPr>
                <w:b/>
                <w:color w:val="000000"/>
                <w:sz w:val="24"/>
                <w:szCs w:val="24"/>
                <w:lang w:val="fr-CA"/>
              </w:rPr>
              <w:t>Date</w:t>
            </w:r>
            <w:r w:rsidRPr="0087365D">
              <w:rPr>
                <w:b/>
                <w:color w:val="000000"/>
                <w:sz w:val="24"/>
                <w:szCs w:val="24"/>
                <w:lang w:val="fr-CA"/>
              </w:rPr>
              <w:t xml:space="preserve"> de libération</w:t>
            </w:r>
          </w:p>
        </w:tc>
        <w:tc>
          <w:tcPr>
            <w:tcW w:w="3775" w:type="dxa"/>
          </w:tcPr>
          <w:p w14:paraId="3CE3EDC1" w14:textId="77777777" w:rsidR="00EA1086" w:rsidRPr="00EA1086" w:rsidRDefault="00EA1086" w:rsidP="00482770">
            <w:pPr>
              <w:jc w:val="center"/>
              <w:rPr>
                <w:b/>
                <w:color w:val="000000"/>
                <w:sz w:val="24"/>
                <w:szCs w:val="24"/>
                <w:lang w:val="fr-CA"/>
              </w:rPr>
            </w:pPr>
          </w:p>
          <w:p w14:paraId="0F24D54A" w14:textId="77777777" w:rsidR="00EA1086" w:rsidRPr="00EA1086" w:rsidRDefault="00EA1086" w:rsidP="00482770">
            <w:pPr>
              <w:jc w:val="center"/>
              <w:rPr>
                <w:b/>
                <w:color w:val="000000"/>
                <w:sz w:val="24"/>
                <w:szCs w:val="24"/>
                <w:lang w:val="fr-CA"/>
              </w:rPr>
            </w:pPr>
            <w:r w:rsidRPr="00EA1086">
              <w:rPr>
                <w:b/>
                <w:color w:val="000000"/>
                <w:sz w:val="24"/>
                <w:szCs w:val="24"/>
                <w:lang w:val="fr-CA"/>
              </w:rPr>
              <w:t>P</w:t>
            </w:r>
            <w:r w:rsidRPr="0087365D">
              <w:rPr>
                <w:b/>
                <w:color w:val="000000"/>
                <w:sz w:val="24"/>
                <w:szCs w:val="24"/>
                <w:lang w:val="fr-CA"/>
              </w:rPr>
              <w:t>ou</w:t>
            </w:r>
            <w:r w:rsidRPr="00EA1086">
              <w:rPr>
                <w:b/>
                <w:color w:val="000000"/>
                <w:sz w:val="24"/>
                <w:szCs w:val="24"/>
                <w:lang w:val="fr-CA"/>
              </w:rPr>
              <w:t xml:space="preserve">rcentage </w:t>
            </w:r>
            <w:r w:rsidRPr="0087365D">
              <w:rPr>
                <w:b/>
                <w:color w:val="000000"/>
                <w:sz w:val="24"/>
                <w:szCs w:val="24"/>
                <w:lang w:val="fr-CA"/>
              </w:rPr>
              <w:t>devant être libéré</w:t>
            </w:r>
          </w:p>
        </w:tc>
      </w:tr>
      <w:tr w:rsidR="00EA1086" w:rsidRPr="00EA1086" w14:paraId="3495F960" w14:textId="77777777" w:rsidTr="00C366DE">
        <w:trPr>
          <w:cantSplit/>
          <w:tblHeader/>
        </w:trPr>
        <w:tc>
          <w:tcPr>
            <w:tcW w:w="5575" w:type="dxa"/>
          </w:tcPr>
          <w:p w14:paraId="7CF2628E" w14:textId="77777777" w:rsidR="00EA1086" w:rsidRPr="00EA1086" w:rsidRDefault="00EA1086" w:rsidP="00482770">
            <w:pPr>
              <w:jc w:val="center"/>
              <w:rPr>
                <w:color w:val="000000"/>
                <w:sz w:val="24"/>
                <w:szCs w:val="24"/>
                <w:lang w:val="fr-CA"/>
              </w:rPr>
            </w:pPr>
            <w:r w:rsidRPr="00EA1086">
              <w:rPr>
                <w:color w:val="000000"/>
                <w:sz w:val="24"/>
                <w:szCs w:val="24"/>
                <w:lang w:val="fr-CA"/>
              </w:rPr>
              <w:t xml:space="preserve">Date </w:t>
            </w:r>
            <w:r w:rsidRPr="0087365D">
              <w:rPr>
                <w:color w:val="000000"/>
                <w:sz w:val="24"/>
                <w:szCs w:val="24"/>
                <w:lang w:val="fr-CA"/>
              </w:rPr>
              <w:t>du bulletin final de la Bourse relatif à l’opération admissible</w:t>
            </w:r>
          </w:p>
        </w:tc>
        <w:tc>
          <w:tcPr>
            <w:tcW w:w="3775" w:type="dxa"/>
          </w:tcPr>
          <w:p w14:paraId="79BBCC35" w14:textId="77777777" w:rsidR="00EA1086" w:rsidRPr="00EA1086" w:rsidRDefault="00EA1086" w:rsidP="00482770">
            <w:pPr>
              <w:jc w:val="center"/>
              <w:rPr>
                <w:color w:val="000000"/>
                <w:sz w:val="24"/>
                <w:szCs w:val="24"/>
                <w:lang w:val="fr-CA"/>
              </w:rPr>
            </w:pPr>
            <w:r w:rsidRPr="00EA1086">
              <w:rPr>
                <w:color w:val="000000"/>
                <w:sz w:val="24"/>
                <w:szCs w:val="24"/>
                <w:lang w:val="fr-CA"/>
              </w:rPr>
              <w:t>25</w:t>
            </w:r>
            <w:r w:rsidRPr="0087365D">
              <w:rPr>
                <w:color w:val="000000"/>
                <w:sz w:val="24"/>
                <w:szCs w:val="24"/>
                <w:lang w:val="fr-CA"/>
              </w:rPr>
              <w:t> </w:t>
            </w:r>
            <w:r w:rsidRPr="00EA1086">
              <w:rPr>
                <w:color w:val="000000"/>
                <w:sz w:val="24"/>
                <w:szCs w:val="24"/>
                <w:lang w:val="fr-CA"/>
              </w:rPr>
              <w:t>%</w:t>
            </w:r>
          </w:p>
        </w:tc>
      </w:tr>
      <w:tr w:rsidR="00EA1086" w:rsidRPr="00EA1086" w14:paraId="25705A96" w14:textId="77777777" w:rsidTr="00C366DE">
        <w:trPr>
          <w:cantSplit/>
          <w:tblHeader/>
        </w:trPr>
        <w:tc>
          <w:tcPr>
            <w:tcW w:w="5575" w:type="dxa"/>
          </w:tcPr>
          <w:p w14:paraId="788CB5E8" w14:textId="77777777" w:rsidR="00EA1086" w:rsidRPr="00EA1086" w:rsidRDefault="00EA1086" w:rsidP="00482770">
            <w:pPr>
              <w:jc w:val="center"/>
              <w:rPr>
                <w:color w:val="000000"/>
                <w:sz w:val="24"/>
                <w:szCs w:val="24"/>
                <w:lang w:val="fr-CA"/>
              </w:rPr>
            </w:pPr>
            <w:r w:rsidRPr="00EA1086">
              <w:rPr>
                <w:color w:val="000000"/>
                <w:sz w:val="24"/>
                <w:szCs w:val="24"/>
                <w:lang w:val="fr-CA"/>
              </w:rPr>
              <w:t xml:space="preserve">Date </w:t>
            </w:r>
            <w:r w:rsidRPr="0087365D">
              <w:rPr>
                <w:color w:val="000000"/>
                <w:sz w:val="24"/>
                <w:szCs w:val="24"/>
                <w:lang w:val="fr-CA"/>
              </w:rPr>
              <w:t>qui tombe</w:t>
            </w:r>
            <w:r w:rsidRPr="00EA1086">
              <w:rPr>
                <w:color w:val="000000"/>
                <w:sz w:val="24"/>
                <w:szCs w:val="24"/>
                <w:lang w:val="fr-CA"/>
              </w:rPr>
              <w:t xml:space="preserve"> </w:t>
            </w:r>
            <w:r w:rsidR="00D6762D">
              <w:rPr>
                <w:color w:val="000000"/>
                <w:sz w:val="24"/>
                <w:szCs w:val="24"/>
                <w:lang w:val="fr-CA"/>
              </w:rPr>
              <w:t>6 </w:t>
            </w:r>
            <w:r w:rsidRPr="00EA1086">
              <w:rPr>
                <w:color w:val="000000"/>
                <w:sz w:val="24"/>
                <w:szCs w:val="24"/>
                <w:lang w:val="fr-CA"/>
              </w:rPr>
              <w:t>mo</w:t>
            </w:r>
            <w:r w:rsidRPr="0087365D">
              <w:rPr>
                <w:color w:val="000000"/>
                <w:sz w:val="24"/>
                <w:szCs w:val="24"/>
                <w:lang w:val="fr-CA"/>
              </w:rPr>
              <w:t>i</w:t>
            </w:r>
            <w:r w:rsidRPr="00EA1086">
              <w:rPr>
                <w:color w:val="000000"/>
                <w:sz w:val="24"/>
                <w:szCs w:val="24"/>
                <w:lang w:val="fr-CA"/>
              </w:rPr>
              <w:t xml:space="preserve">s </w:t>
            </w:r>
            <w:r w:rsidRPr="0087365D">
              <w:rPr>
                <w:color w:val="000000"/>
                <w:sz w:val="24"/>
                <w:szCs w:val="24"/>
                <w:lang w:val="fr-CA"/>
              </w:rPr>
              <w:t>après le bulletin final de la Bourse relatif à l’opération admissible</w:t>
            </w:r>
          </w:p>
        </w:tc>
        <w:tc>
          <w:tcPr>
            <w:tcW w:w="3775" w:type="dxa"/>
          </w:tcPr>
          <w:p w14:paraId="492B83E9" w14:textId="77777777" w:rsidR="00EA1086" w:rsidRPr="00EA1086" w:rsidRDefault="00EA1086" w:rsidP="00482770">
            <w:pPr>
              <w:jc w:val="center"/>
              <w:rPr>
                <w:color w:val="000000"/>
                <w:sz w:val="24"/>
                <w:szCs w:val="24"/>
                <w:lang w:val="fr-CA"/>
              </w:rPr>
            </w:pPr>
            <w:r w:rsidRPr="00EA1086">
              <w:rPr>
                <w:color w:val="000000"/>
                <w:sz w:val="24"/>
                <w:szCs w:val="24"/>
                <w:lang w:val="fr-CA"/>
              </w:rPr>
              <w:t>25</w:t>
            </w:r>
            <w:r w:rsidRPr="0087365D">
              <w:rPr>
                <w:color w:val="000000"/>
                <w:sz w:val="24"/>
                <w:szCs w:val="24"/>
                <w:lang w:val="fr-CA"/>
              </w:rPr>
              <w:t> </w:t>
            </w:r>
            <w:r w:rsidRPr="00EA1086">
              <w:rPr>
                <w:color w:val="000000"/>
                <w:sz w:val="24"/>
                <w:szCs w:val="24"/>
                <w:lang w:val="fr-CA"/>
              </w:rPr>
              <w:t>%</w:t>
            </w:r>
          </w:p>
        </w:tc>
      </w:tr>
      <w:tr w:rsidR="00EA1086" w:rsidRPr="00EA1086" w14:paraId="68782296" w14:textId="77777777" w:rsidTr="00C366DE">
        <w:trPr>
          <w:cantSplit/>
          <w:tblHeader/>
        </w:trPr>
        <w:tc>
          <w:tcPr>
            <w:tcW w:w="5575" w:type="dxa"/>
          </w:tcPr>
          <w:p w14:paraId="624FF745" w14:textId="21B28C0C" w:rsidR="00EA1086" w:rsidRPr="00EA1086" w:rsidRDefault="00EA1086" w:rsidP="00482770">
            <w:pPr>
              <w:jc w:val="center"/>
              <w:rPr>
                <w:color w:val="000000"/>
                <w:sz w:val="24"/>
                <w:szCs w:val="24"/>
                <w:lang w:val="fr-CA"/>
              </w:rPr>
            </w:pPr>
            <w:r w:rsidRPr="00EA1086">
              <w:rPr>
                <w:color w:val="000000"/>
                <w:sz w:val="24"/>
                <w:szCs w:val="24"/>
                <w:lang w:val="fr-CA"/>
              </w:rPr>
              <w:t xml:space="preserve">Date </w:t>
            </w:r>
            <w:r w:rsidR="00D6762D">
              <w:rPr>
                <w:color w:val="000000"/>
                <w:sz w:val="24"/>
                <w:szCs w:val="24"/>
                <w:lang w:val="fr-CA"/>
              </w:rPr>
              <w:t xml:space="preserve">qui tombe </w:t>
            </w:r>
            <w:r w:rsidRPr="00EA1086">
              <w:rPr>
                <w:color w:val="000000"/>
                <w:sz w:val="24"/>
                <w:szCs w:val="24"/>
                <w:lang w:val="fr-CA"/>
              </w:rPr>
              <w:t>12 mo</w:t>
            </w:r>
            <w:r w:rsidR="00D6762D">
              <w:rPr>
                <w:color w:val="000000"/>
                <w:sz w:val="24"/>
                <w:szCs w:val="24"/>
                <w:lang w:val="fr-CA"/>
              </w:rPr>
              <w:t xml:space="preserve">is </w:t>
            </w:r>
            <w:r w:rsidR="00D6762D" w:rsidRPr="0087365D">
              <w:rPr>
                <w:color w:val="000000"/>
                <w:sz w:val="24"/>
                <w:szCs w:val="24"/>
                <w:lang w:val="fr-CA"/>
              </w:rPr>
              <w:t>après le bulletin final de la Bourse relatif à l’opération admissible</w:t>
            </w:r>
          </w:p>
        </w:tc>
        <w:tc>
          <w:tcPr>
            <w:tcW w:w="3775" w:type="dxa"/>
          </w:tcPr>
          <w:p w14:paraId="30CDF68C" w14:textId="77777777" w:rsidR="00EA1086" w:rsidRPr="00EA1086" w:rsidRDefault="00EA1086" w:rsidP="00482770">
            <w:pPr>
              <w:jc w:val="center"/>
              <w:rPr>
                <w:color w:val="000000"/>
                <w:sz w:val="24"/>
                <w:szCs w:val="24"/>
                <w:lang w:val="en-CA"/>
              </w:rPr>
            </w:pPr>
            <w:r w:rsidRPr="00EA1086">
              <w:rPr>
                <w:color w:val="000000"/>
                <w:sz w:val="24"/>
                <w:szCs w:val="24"/>
                <w:lang w:val="en-CA"/>
              </w:rPr>
              <w:t>25</w:t>
            </w:r>
            <w:r>
              <w:rPr>
                <w:color w:val="000000"/>
                <w:sz w:val="24"/>
                <w:szCs w:val="24"/>
                <w:lang w:val="en-CA"/>
              </w:rPr>
              <w:t> </w:t>
            </w:r>
            <w:r w:rsidRPr="00EA1086">
              <w:rPr>
                <w:color w:val="000000"/>
                <w:sz w:val="24"/>
                <w:szCs w:val="24"/>
                <w:lang w:val="en-CA"/>
              </w:rPr>
              <w:t>%</w:t>
            </w:r>
          </w:p>
        </w:tc>
      </w:tr>
      <w:tr w:rsidR="00EA1086" w:rsidRPr="00EA1086" w14:paraId="3093B581" w14:textId="77777777" w:rsidTr="00C366DE">
        <w:trPr>
          <w:cantSplit/>
          <w:tblHeader/>
        </w:trPr>
        <w:tc>
          <w:tcPr>
            <w:tcW w:w="5575" w:type="dxa"/>
          </w:tcPr>
          <w:p w14:paraId="63D3CA81" w14:textId="77777777" w:rsidR="00EA1086" w:rsidRPr="00EA1086" w:rsidRDefault="00EA1086" w:rsidP="00482770">
            <w:pPr>
              <w:jc w:val="center"/>
              <w:rPr>
                <w:color w:val="000000"/>
                <w:sz w:val="24"/>
                <w:szCs w:val="24"/>
                <w:lang w:val="fr-CA"/>
              </w:rPr>
            </w:pPr>
            <w:r w:rsidRPr="00EA1086">
              <w:rPr>
                <w:color w:val="000000"/>
                <w:sz w:val="24"/>
                <w:szCs w:val="24"/>
                <w:lang w:val="fr-CA"/>
              </w:rPr>
              <w:t xml:space="preserve">Date </w:t>
            </w:r>
            <w:r w:rsidR="00EC4C9E">
              <w:rPr>
                <w:color w:val="000000"/>
                <w:sz w:val="24"/>
                <w:szCs w:val="24"/>
                <w:lang w:val="fr-CA"/>
              </w:rPr>
              <w:t xml:space="preserve">qui tombe </w:t>
            </w:r>
            <w:r w:rsidRPr="00EA1086">
              <w:rPr>
                <w:color w:val="000000"/>
                <w:sz w:val="24"/>
                <w:szCs w:val="24"/>
                <w:lang w:val="fr-CA"/>
              </w:rPr>
              <w:t>18 mo</w:t>
            </w:r>
            <w:r w:rsidR="00D6762D">
              <w:rPr>
                <w:color w:val="000000"/>
                <w:sz w:val="24"/>
                <w:szCs w:val="24"/>
                <w:lang w:val="fr-CA"/>
              </w:rPr>
              <w:t>i</w:t>
            </w:r>
            <w:r w:rsidRPr="00EA1086">
              <w:rPr>
                <w:color w:val="000000"/>
                <w:sz w:val="24"/>
                <w:szCs w:val="24"/>
                <w:lang w:val="fr-CA"/>
              </w:rPr>
              <w:t xml:space="preserve">s </w:t>
            </w:r>
            <w:r w:rsidR="00D6762D" w:rsidRPr="0087365D">
              <w:rPr>
                <w:color w:val="000000"/>
                <w:sz w:val="24"/>
                <w:szCs w:val="24"/>
                <w:lang w:val="fr-CA"/>
              </w:rPr>
              <w:t>après le bulletin final de la Bourse relatif à l’opération admissible</w:t>
            </w:r>
          </w:p>
        </w:tc>
        <w:tc>
          <w:tcPr>
            <w:tcW w:w="3775" w:type="dxa"/>
          </w:tcPr>
          <w:p w14:paraId="4F0C93EC" w14:textId="77777777" w:rsidR="00EA1086" w:rsidRPr="00EA1086" w:rsidRDefault="00EA1086" w:rsidP="00482770">
            <w:pPr>
              <w:jc w:val="center"/>
              <w:rPr>
                <w:color w:val="000000"/>
                <w:sz w:val="24"/>
                <w:szCs w:val="24"/>
                <w:lang w:val="en-CA"/>
              </w:rPr>
            </w:pPr>
            <w:r w:rsidRPr="00EA1086">
              <w:rPr>
                <w:color w:val="000000"/>
                <w:sz w:val="24"/>
                <w:szCs w:val="24"/>
                <w:lang w:val="en-CA"/>
              </w:rPr>
              <w:t>25</w:t>
            </w:r>
            <w:r>
              <w:rPr>
                <w:color w:val="000000"/>
                <w:sz w:val="24"/>
                <w:szCs w:val="24"/>
                <w:lang w:val="en-CA"/>
              </w:rPr>
              <w:t> </w:t>
            </w:r>
            <w:r w:rsidRPr="00EA1086">
              <w:rPr>
                <w:color w:val="000000"/>
                <w:sz w:val="24"/>
                <w:szCs w:val="24"/>
                <w:lang w:val="en-CA"/>
              </w:rPr>
              <w:t>%</w:t>
            </w:r>
          </w:p>
        </w:tc>
      </w:tr>
      <w:tr w:rsidR="00EA1086" w:rsidRPr="00EA1086" w14:paraId="25530A85" w14:textId="77777777" w:rsidTr="00C366DE">
        <w:trPr>
          <w:cantSplit/>
          <w:tblHeader/>
        </w:trPr>
        <w:tc>
          <w:tcPr>
            <w:tcW w:w="5575" w:type="dxa"/>
          </w:tcPr>
          <w:p w14:paraId="2DA6D780" w14:textId="77777777" w:rsidR="00EA1086" w:rsidRPr="00EA1086" w:rsidRDefault="00EA1086" w:rsidP="00482770">
            <w:pPr>
              <w:keepNext/>
              <w:spacing w:before="240"/>
              <w:jc w:val="center"/>
              <w:outlineLvl w:val="1"/>
              <w:rPr>
                <w:i/>
                <w:color w:val="000000"/>
                <w:sz w:val="24"/>
                <w:lang w:val="fr-CA"/>
              </w:rPr>
            </w:pPr>
            <w:r w:rsidRPr="00EA1086">
              <w:rPr>
                <w:i/>
                <w:color w:val="000000"/>
                <w:sz w:val="24"/>
                <w:lang w:val="fr-CA"/>
              </w:rPr>
              <w:t>TOTAL</w:t>
            </w:r>
          </w:p>
        </w:tc>
        <w:tc>
          <w:tcPr>
            <w:tcW w:w="3775" w:type="dxa"/>
          </w:tcPr>
          <w:p w14:paraId="74A627D5" w14:textId="77777777" w:rsidR="00EA1086" w:rsidRPr="00EA1086" w:rsidRDefault="00EA1086" w:rsidP="00482770">
            <w:pPr>
              <w:jc w:val="center"/>
              <w:rPr>
                <w:color w:val="000000"/>
                <w:sz w:val="24"/>
                <w:szCs w:val="24"/>
                <w:lang w:val="en-CA"/>
              </w:rPr>
            </w:pPr>
            <w:r w:rsidRPr="00EA1086">
              <w:rPr>
                <w:color w:val="000000"/>
                <w:sz w:val="24"/>
                <w:szCs w:val="24"/>
                <w:lang w:val="en-CA"/>
              </w:rPr>
              <w:br/>
              <w:t>100</w:t>
            </w:r>
            <w:r>
              <w:rPr>
                <w:color w:val="000000"/>
                <w:sz w:val="24"/>
                <w:szCs w:val="24"/>
                <w:lang w:val="en-CA"/>
              </w:rPr>
              <w:t> </w:t>
            </w:r>
            <w:r w:rsidRPr="00EA1086">
              <w:rPr>
                <w:color w:val="000000"/>
                <w:sz w:val="24"/>
                <w:szCs w:val="24"/>
                <w:lang w:val="en-CA"/>
              </w:rPr>
              <w:t>%</w:t>
            </w:r>
          </w:p>
        </w:tc>
      </w:tr>
    </w:tbl>
    <w:p w14:paraId="7DC758C5" w14:textId="44FA44D4" w:rsidR="003A5FE3" w:rsidRPr="00443F8B" w:rsidRDefault="003A5FE3" w:rsidP="00482770">
      <w:pPr>
        <w:spacing w:before="120" w:after="120"/>
        <w:jc w:val="both"/>
        <w:rPr>
          <w:sz w:val="24"/>
          <w:szCs w:val="24"/>
          <w:lang w:val="fr-CA"/>
        </w:rPr>
      </w:pPr>
    </w:p>
    <w:p w14:paraId="63A57034" w14:textId="59B37B4E" w:rsidR="003A5FE3" w:rsidRPr="00443F8B" w:rsidRDefault="00C669B3" w:rsidP="00443F8B">
      <w:pPr>
        <w:spacing w:before="120" w:after="120"/>
        <w:jc w:val="both"/>
        <w:rPr>
          <w:b/>
          <w:sz w:val="24"/>
          <w:szCs w:val="24"/>
          <w:lang w:val="fr-CA"/>
        </w:rPr>
      </w:pPr>
      <w:r w:rsidRPr="00443F8B">
        <w:rPr>
          <w:b/>
          <w:sz w:val="24"/>
          <w:szCs w:val="24"/>
          <w:lang w:val="fr-CA"/>
        </w:rPr>
        <w:t>2.2</w:t>
      </w:r>
      <w:r w:rsidR="003A5FE3" w:rsidRPr="00443F8B">
        <w:rPr>
          <w:b/>
          <w:sz w:val="24"/>
          <w:szCs w:val="24"/>
          <w:lang w:val="fr-CA"/>
        </w:rPr>
        <w:tab/>
        <w:t xml:space="preserve">Titres </w:t>
      </w:r>
      <w:proofErr w:type="spellStart"/>
      <w:r w:rsidR="003A5FE3" w:rsidRPr="00443F8B">
        <w:rPr>
          <w:b/>
          <w:sz w:val="24"/>
          <w:szCs w:val="24"/>
          <w:lang w:val="fr-CA"/>
        </w:rPr>
        <w:t>entiercés</w:t>
      </w:r>
      <w:proofErr w:type="spellEnd"/>
      <w:r w:rsidR="003A5FE3" w:rsidRPr="00443F8B">
        <w:rPr>
          <w:b/>
          <w:sz w:val="24"/>
          <w:szCs w:val="24"/>
          <w:lang w:val="fr-CA"/>
        </w:rPr>
        <w:t xml:space="preserve"> supplémentaires</w:t>
      </w:r>
    </w:p>
    <w:p w14:paraId="5CCE77CB" w14:textId="77777777" w:rsidR="003A5FE3" w:rsidRDefault="003A5FE3" w:rsidP="00482770">
      <w:pPr>
        <w:pStyle w:val="ms8"/>
        <w:spacing w:before="120" w:after="120"/>
        <w:ind w:left="0"/>
        <w:rPr>
          <w:lang w:val="fr-CA"/>
        </w:rPr>
      </w:pPr>
      <w:r>
        <w:rPr>
          <w:lang w:val="fr-CA"/>
        </w:rPr>
        <w:t xml:space="preserve">Si vous acquérez des titres </w:t>
      </w:r>
      <w:proofErr w:type="spellStart"/>
      <w:r>
        <w:rPr>
          <w:lang w:val="fr-CA"/>
        </w:rPr>
        <w:t>entiercés</w:t>
      </w:r>
      <w:proofErr w:type="spellEnd"/>
      <w:r>
        <w:rPr>
          <w:lang w:val="fr-CA"/>
        </w:rPr>
        <w:t xml:space="preserve"> supplémentaires dans le cadre de l’opération à laquelle se rapporte la présente convention, ceux</w:t>
      </w:r>
      <w:r>
        <w:rPr>
          <w:lang w:val="fr-CA"/>
        </w:rPr>
        <w:noBreakHyphen/>
        <w:t xml:space="preserve">ci s’ajoutent aux titres déjà </w:t>
      </w:r>
      <w:proofErr w:type="spellStart"/>
      <w:r>
        <w:rPr>
          <w:lang w:val="fr-CA"/>
        </w:rPr>
        <w:t>entiercés</w:t>
      </w:r>
      <w:proofErr w:type="spellEnd"/>
      <w:r>
        <w:rPr>
          <w:lang w:val="fr-CA"/>
        </w:rPr>
        <w:t xml:space="preserve">, après quoi tous les titres sont libérés conformément au calendrier de libération applicable. </w:t>
      </w:r>
    </w:p>
    <w:p w14:paraId="77D69F14" w14:textId="558E3C19" w:rsidR="003A5FE3" w:rsidRDefault="00C669B3" w:rsidP="00443F8B">
      <w:pPr>
        <w:keepNext/>
        <w:spacing w:before="120" w:after="120"/>
        <w:jc w:val="both"/>
        <w:rPr>
          <w:b/>
          <w:sz w:val="24"/>
          <w:lang w:val="fr-CA"/>
        </w:rPr>
      </w:pPr>
      <w:r>
        <w:rPr>
          <w:b/>
          <w:sz w:val="24"/>
          <w:lang w:val="fr-CA"/>
        </w:rPr>
        <w:t>2.3</w:t>
      </w:r>
      <w:r w:rsidR="003A5FE3">
        <w:rPr>
          <w:b/>
          <w:sz w:val="24"/>
          <w:lang w:val="fr-CA"/>
        </w:rPr>
        <w:tab/>
        <w:t xml:space="preserve">Remise de certificats pour les titres </w:t>
      </w:r>
      <w:proofErr w:type="spellStart"/>
      <w:r w:rsidR="003A5FE3">
        <w:rPr>
          <w:b/>
          <w:sz w:val="24"/>
          <w:lang w:val="fr-CA"/>
        </w:rPr>
        <w:t>entiercés</w:t>
      </w:r>
      <w:proofErr w:type="spellEnd"/>
      <w:r w:rsidR="003A5FE3">
        <w:rPr>
          <w:b/>
          <w:sz w:val="24"/>
          <w:lang w:val="fr-CA"/>
        </w:rPr>
        <w:t xml:space="preserve"> </w:t>
      </w:r>
    </w:p>
    <w:p w14:paraId="7FA1B786" w14:textId="77777777" w:rsidR="003A5FE3" w:rsidRDefault="003A5FE3" w:rsidP="00482770">
      <w:pPr>
        <w:pStyle w:val="p3"/>
        <w:widowControl/>
        <w:tabs>
          <w:tab w:val="clear" w:pos="720"/>
        </w:tabs>
        <w:spacing w:before="120" w:after="120" w:line="240" w:lineRule="auto"/>
        <w:jc w:val="both"/>
        <w:rPr>
          <w:lang w:val="fr-CA"/>
        </w:rPr>
      </w:pPr>
      <w:r>
        <w:rPr>
          <w:lang w:val="fr-CA"/>
        </w:rPr>
        <w:t>L’agent d’</w:t>
      </w:r>
      <w:proofErr w:type="spellStart"/>
      <w:r>
        <w:rPr>
          <w:lang w:val="fr-CA"/>
        </w:rPr>
        <w:t>entiercement</w:t>
      </w:r>
      <w:proofErr w:type="spellEnd"/>
      <w:r>
        <w:rPr>
          <w:lang w:val="fr-CA"/>
        </w:rPr>
        <w:t xml:space="preserve"> s’engage à faire parvenir à chaque porteur de titres les certificats ou les autres attestations qu’il a en sa possession des titres qui ont été libérés, le plus tôt possible après leur libération. </w:t>
      </w:r>
    </w:p>
    <w:p w14:paraId="7A0A9A38" w14:textId="4CA45FFA" w:rsidR="003A5FE3" w:rsidRDefault="00D05472" w:rsidP="00824B5E">
      <w:pPr>
        <w:keepNext/>
        <w:spacing w:before="120" w:after="120"/>
        <w:ind w:left="720" w:hanging="720"/>
        <w:jc w:val="both"/>
        <w:rPr>
          <w:b/>
          <w:sz w:val="24"/>
          <w:lang w:val="fr-CA"/>
        </w:rPr>
      </w:pPr>
      <w:r>
        <w:rPr>
          <w:b/>
          <w:sz w:val="24"/>
          <w:lang w:val="fr-CA"/>
        </w:rPr>
        <w:t>2.4</w:t>
      </w:r>
      <w:r w:rsidR="003A5FE3">
        <w:rPr>
          <w:b/>
          <w:sz w:val="24"/>
          <w:lang w:val="fr-CA"/>
        </w:rPr>
        <w:tab/>
        <w:t>Certificats de remplacement</w:t>
      </w:r>
    </w:p>
    <w:p w14:paraId="03CB5101" w14:textId="77777777" w:rsidR="003A5FE3" w:rsidRDefault="003A5FE3" w:rsidP="00482770">
      <w:pPr>
        <w:spacing w:before="120" w:after="120"/>
        <w:jc w:val="both"/>
        <w:rPr>
          <w:sz w:val="24"/>
          <w:lang w:val="fr-CA"/>
        </w:rPr>
      </w:pPr>
      <w:r>
        <w:rPr>
          <w:sz w:val="24"/>
          <w:lang w:val="fr-CA"/>
        </w:rPr>
        <w:t xml:space="preserve">Si, à la date à laquelle les titres </w:t>
      </w:r>
      <w:proofErr w:type="spellStart"/>
      <w:r>
        <w:rPr>
          <w:sz w:val="24"/>
          <w:lang w:val="fr-CA"/>
        </w:rPr>
        <w:t>entiercés</w:t>
      </w:r>
      <w:proofErr w:type="spellEnd"/>
      <w:r>
        <w:rPr>
          <w:sz w:val="24"/>
          <w:lang w:val="fr-CA"/>
        </w:rPr>
        <w:t xml:space="preserve"> d’un porteur de titres doivent être libérés, l’agent d’</w:t>
      </w:r>
      <w:proofErr w:type="spellStart"/>
      <w:r>
        <w:rPr>
          <w:sz w:val="24"/>
          <w:lang w:val="fr-CA"/>
        </w:rPr>
        <w:t>entiercement</w:t>
      </w:r>
      <w:proofErr w:type="spellEnd"/>
      <w:r>
        <w:rPr>
          <w:sz w:val="24"/>
          <w:lang w:val="fr-CA"/>
        </w:rPr>
        <w:t xml:space="preserve"> détient un certificat ou une autre attestation représentant un nombre de titres </w:t>
      </w:r>
      <w:proofErr w:type="spellStart"/>
      <w:r>
        <w:rPr>
          <w:sz w:val="24"/>
          <w:lang w:val="fr-CA"/>
        </w:rPr>
        <w:t>entiercés</w:t>
      </w:r>
      <w:proofErr w:type="spellEnd"/>
      <w:r>
        <w:rPr>
          <w:sz w:val="24"/>
          <w:lang w:val="fr-CA"/>
        </w:rPr>
        <w:t xml:space="preserve"> supérieur au nombre de ceux qui doivent être libérés, l’agent d’</w:t>
      </w:r>
      <w:proofErr w:type="spellStart"/>
      <w:r>
        <w:rPr>
          <w:sz w:val="24"/>
          <w:lang w:val="fr-CA"/>
        </w:rPr>
        <w:t>entiercement</w:t>
      </w:r>
      <w:proofErr w:type="spellEnd"/>
      <w:r>
        <w:rPr>
          <w:sz w:val="24"/>
          <w:lang w:val="fr-CA"/>
        </w:rPr>
        <w:t xml:space="preserve"> remet le certificat ou l’attestation à l’émetteur ou à son agent des transferts et lui demande un certificat ou une autre attestation de remplacement. L’émetteur fait alors établir et remettre à l’agent d’</w:t>
      </w:r>
      <w:proofErr w:type="spellStart"/>
      <w:r>
        <w:rPr>
          <w:sz w:val="24"/>
          <w:lang w:val="fr-CA"/>
        </w:rPr>
        <w:t>entiercement</w:t>
      </w:r>
      <w:proofErr w:type="spellEnd"/>
      <w:r>
        <w:rPr>
          <w:sz w:val="24"/>
          <w:lang w:val="fr-CA"/>
        </w:rPr>
        <w:t xml:space="preserve"> le certificat ou une autre attestation de remplacement. Dès que l’agent d’</w:t>
      </w:r>
      <w:proofErr w:type="spellStart"/>
      <w:r>
        <w:rPr>
          <w:sz w:val="24"/>
          <w:lang w:val="fr-CA"/>
        </w:rPr>
        <w:t>entiercement</w:t>
      </w:r>
      <w:proofErr w:type="spellEnd"/>
      <w:r>
        <w:rPr>
          <w:sz w:val="24"/>
          <w:lang w:val="fr-CA"/>
        </w:rPr>
        <w:t xml:space="preserve"> reçoit le certificat ou une autre attestation de remplacement, il remet au porteur de titres ou selon les instructions de ce dernier le certificat ou une autre attestation de remplacement pour les titres </w:t>
      </w:r>
      <w:proofErr w:type="spellStart"/>
      <w:r>
        <w:rPr>
          <w:sz w:val="24"/>
          <w:lang w:val="fr-CA"/>
        </w:rPr>
        <w:t>entiercés</w:t>
      </w:r>
      <w:proofErr w:type="spellEnd"/>
      <w:r>
        <w:rPr>
          <w:sz w:val="24"/>
          <w:lang w:val="fr-CA"/>
        </w:rPr>
        <w:t xml:space="preserve"> qui ont été libérés. L’agent d’</w:t>
      </w:r>
      <w:proofErr w:type="spellStart"/>
      <w:r>
        <w:rPr>
          <w:sz w:val="24"/>
          <w:lang w:val="fr-CA"/>
        </w:rPr>
        <w:t>entiercement</w:t>
      </w:r>
      <w:proofErr w:type="spellEnd"/>
      <w:r>
        <w:rPr>
          <w:sz w:val="24"/>
          <w:lang w:val="fr-CA"/>
        </w:rPr>
        <w:t xml:space="preserve"> et l’émetteur s’engagent à agir dès qu’il est raisonnablement possible de le faire.</w:t>
      </w:r>
    </w:p>
    <w:p w14:paraId="29EF542E" w14:textId="5902CBF1" w:rsidR="003A5FE3" w:rsidRDefault="00AD7E59" w:rsidP="00824B5E">
      <w:pPr>
        <w:keepNext/>
        <w:tabs>
          <w:tab w:val="left" w:pos="720"/>
        </w:tabs>
        <w:spacing w:before="120" w:after="120"/>
        <w:ind w:left="720" w:hanging="720"/>
        <w:jc w:val="both"/>
        <w:rPr>
          <w:sz w:val="24"/>
          <w:lang w:val="fr-CA"/>
        </w:rPr>
      </w:pPr>
      <w:r>
        <w:rPr>
          <w:b/>
          <w:sz w:val="24"/>
          <w:lang w:val="fr-CA"/>
        </w:rPr>
        <w:t>2.5</w:t>
      </w:r>
      <w:r w:rsidR="003A5FE3">
        <w:rPr>
          <w:b/>
          <w:sz w:val="24"/>
          <w:lang w:val="fr-CA"/>
        </w:rPr>
        <w:tab/>
        <w:t>Libération au moment du décès</w:t>
      </w:r>
    </w:p>
    <w:p w14:paraId="5D7D20C1" w14:textId="77777777" w:rsidR="003A5FE3" w:rsidRDefault="003A5FE3" w:rsidP="00482770">
      <w:pPr>
        <w:pStyle w:val="BodyTextIndent2"/>
        <w:spacing w:before="120" w:after="120" w:line="240" w:lineRule="auto"/>
        <w:rPr>
          <w:lang w:val="fr-CA"/>
        </w:rPr>
      </w:pPr>
      <w:r>
        <w:rPr>
          <w:lang w:val="fr-CA"/>
        </w:rPr>
        <w:t>1)</w:t>
      </w:r>
      <w:r>
        <w:rPr>
          <w:lang w:val="fr-CA"/>
        </w:rPr>
        <w:tab/>
        <w:t xml:space="preserve">Au moment du décès d’un porteur de titres, ses titres </w:t>
      </w:r>
      <w:proofErr w:type="spellStart"/>
      <w:r>
        <w:rPr>
          <w:lang w:val="fr-CA"/>
        </w:rPr>
        <w:t>entiercés</w:t>
      </w:r>
      <w:proofErr w:type="spellEnd"/>
      <w:r>
        <w:rPr>
          <w:lang w:val="fr-CA"/>
        </w:rPr>
        <w:t xml:space="preserve"> sont libérés et l’agent d’</w:t>
      </w:r>
      <w:proofErr w:type="spellStart"/>
      <w:r>
        <w:rPr>
          <w:lang w:val="fr-CA"/>
        </w:rPr>
        <w:t>entiercement</w:t>
      </w:r>
      <w:proofErr w:type="spellEnd"/>
      <w:r>
        <w:rPr>
          <w:lang w:val="fr-CA"/>
        </w:rPr>
        <w:t xml:space="preserve"> remet à l’ayant </w:t>
      </w:r>
      <w:proofErr w:type="gramStart"/>
      <w:r>
        <w:rPr>
          <w:lang w:val="fr-CA"/>
        </w:rPr>
        <w:t>cause</w:t>
      </w:r>
      <w:proofErr w:type="gramEnd"/>
      <w:r>
        <w:rPr>
          <w:lang w:val="fr-CA"/>
        </w:rPr>
        <w:t xml:space="preserve"> de celui</w:t>
      </w:r>
      <w:r>
        <w:rPr>
          <w:lang w:val="fr-CA"/>
        </w:rPr>
        <w:noBreakHyphen/>
        <w:t>ci les certificats ou autres attestations des titres qu’il a en sa possession si les conditions suivantes sont réunies :</w:t>
      </w:r>
    </w:p>
    <w:p w14:paraId="245E8739" w14:textId="77777777" w:rsidR="003A5FE3" w:rsidRDefault="003A5FE3" w:rsidP="00482770">
      <w:pPr>
        <w:spacing w:before="120" w:after="120"/>
        <w:ind w:left="1440" w:hanging="720"/>
        <w:jc w:val="both"/>
        <w:rPr>
          <w:sz w:val="24"/>
          <w:lang w:val="fr-CA"/>
        </w:rPr>
      </w:pPr>
      <w:r>
        <w:rPr>
          <w:sz w:val="24"/>
          <w:lang w:val="fr-CA"/>
        </w:rPr>
        <w:t>a)</w:t>
      </w:r>
      <w:r>
        <w:rPr>
          <w:sz w:val="24"/>
          <w:lang w:val="fr-CA"/>
        </w:rPr>
        <w:tab/>
        <w:t xml:space="preserve">l’ayant </w:t>
      </w:r>
      <w:proofErr w:type="gramStart"/>
      <w:r>
        <w:rPr>
          <w:sz w:val="24"/>
          <w:lang w:val="fr-CA"/>
        </w:rPr>
        <w:t>cause</w:t>
      </w:r>
      <w:proofErr w:type="gramEnd"/>
      <w:r>
        <w:rPr>
          <w:sz w:val="24"/>
          <w:lang w:val="fr-CA"/>
        </w:rPr>
        <w:t xml:space="preserve"> du porteur de titres décédé donne à la Bourse, au moins 10 jours ouvrables mais au plus 30 jours ouvrables avant la libération projetée, un avis écrit indiquant son intention de libérer les titres </w:t>
      </w:r>
      <w:proofErr w:type="spellStart"/>
      <w:r>
        <w:rPr>
          <w:sz w:val="24"/>
          <w:lang w:val="fr-CA"/>
        </w:rPr>
        <w:t>entiercés</w:t>
      </w:r>
      <w:proofErr w:type="spellEnd"/>
      <w:r>
        <w:rPr>
          <w:sz w:val="24"/>
          <w:lang w:val="fr-CA"/>
        </w:rPr>
        <w:t xml:space="preserve"> à une date donnée; </w:t>
      </w:r>
    </w:p>
    <w:p w14:paraId="597659E4" w14:textId="77777777" w:rsidR="003A5FE3" w:rsidRDefault="003A5FE3" w:rsidP="00482770">
      <w:pPr>
        <w:spacing w:before="120" w:after="120"/>
        <w:ind w:left="1440" w:hanging="720"/>
        <w:jc w:val="both"/>
        <w:rPr>
          <w:sz w:val="24"/>
          <w:lang w:val="fr-CA"/>
        </w:rPr>
      </w:pPr>
      <w:r>
        <w:rPr>
          <w:sz w:val="24"/>
          <w:lang w:val="fr-CA"/>
        </w:rPr>
        <w:t>b)</w:t>
      </w:r>
      <w:r>
        <w:rPr>
          <w:sz w:val="24"/>
          <w:lang w:val="fr-CA"/>
        </w:rPr>
        <w:tab/>
        <w:t>la Bourse ne donne pas d’avis d’opposition à l’agent d’</w:t>
      </w:r>
      <w:proofErr w:type="spellStart"/>
      <w:r>
        <w:rPr>
          <w:sz w:val="24"/>
          <w:lang w:val="fr-CA"/>
        </w:rPr>
        <w:t>entiercement</w:t>
      </w:r>
      <w:proofErr w:type="spellEnd"/>
      <w:r>
        <w:rPr>
          <w:sz w:val="24"/>
          <w:lang w:val="fr-CA"/>
        </w:rPr>
        <w:t xml:space="preserve"> avant 10 h (heure de Vancouver) ou 11 h (heure de Calgary) à la date en question.</w:t>
      </w:r>
    </w:p>
    <w:p w14:paraId="2C6364E8" w14:textId="77777777" w:rsidR="003A5FE3" w:rsidRDefault="003A5FE3" w:rsidP="00482770">
      <w:pPr>
        <w:pStyle w:val="BodyText"/>
        <w:keepNext/>
        <w:keepLines/>
        <w:spacing w:before="120" w:after="120"/>
        <w:rPr>
          <w:lang w:val="fr-CA"/>
        </w:rPr>
      </w:pPr>
      <w:r>
        <w:rPr>
          <w:lang w:val="fr-CA"/>
        </w:rPr>
        <w:t>2)</w:t>
      </w:r>
      <w:r>
        <w:rPr>
          <w:lang w:val="fr-CA"/>
        </w:rPr>
        <w:tab/>
        <w:t>Avant de procéder à cette remise, l’agent d’</w:t>
      </w:r>
      <w:proofErr w:type="spellStart"/>
      <w:r>
        <w:rPr>
          <w:lang w:val="fr-CA"/>
        </w:rPr>
        <w:t>entiercement</w:t>
      </w:r>
      <w:proofErr w:type="spellEnd"/>
      <w:r>
        <w:rPr>
          <w:lang w:val="fr-CA"/>
        </w:rPr>
        <w:t xml:space="preserve"> doit avoir reçu :</w:t>
      </w:r>
    </w:p>
    <w:p w14:paraId="7C22F364" w14:textId="77777777" w:rsidR="003A5FE3" w:rsidRDefault="003A5FE3" w:rsidP="00482770">
      <w:pPr>
        <w:spacing w:before="120" w:after="120"/>
        <w:ind w:left="1440" w:hanging="720"/>
        <w:jc w:val="both"/>
        <w:rPr>
          <w:sz w:val="24"/>
          <w:lang w:val="fr-CA"/>
        </w:rPr>
      </w:pPr>
      <w:r>
        <w:rPr>
          <w:sz w:val="24"/>
          <w:lang w:val="fr-CA"/>
        </w:rPr>
        <w:t>a)</w:t>
      </w:r>
      <w:r>
        <w:rPr>
          <w:sz w:val="24"/>
          <w:lang w:val="fr-CA"/>
        </w:rPr>
        <w:tab/>
        <w:t xml:space="preserve">une copie certifiée du certificat de décès; </w:t>
      </w:r>
    </w:p>
    <w:p w14:paraId="63E03EBC" w14:textId="77777777" w:rsidR="003A5FE3" w:rsidRDefault="003A5FE3" w:rsidP="00482770">
      <w:pPr>
        <w:spacing w:before="120" w:after="120"/>
        <w:ind w:left="1440" w:hanging="720"/>
        <w:jc w:val="both"/>
        <w:rPr>
          <w:sz w:val="24"/>
          <w:lang w:val="fr-CA"/>
        </w:rPr>
      </w:pPr>
      <w:r>
        <w:rPr>
          <w:sz w:val="24"/>
          <w:lang w:val="fr-CA"/>
        </w:rPr>
        <w:t>b)</w:t>
      </w:r>
      <w:r>
        <w:rPr>
          <w:sz w:val="24"/>
          <w:lang w:val="fr-CA"/>
        </w:rPr>
        <w:tab/>
        <w:t xml:space="preserve">la preuve de l’autorité de l’ayant </w:t>
      </w:r>
      <w:proofErr w:type="spellStart"/>
      <w:proofErr w:type="gramStart"/>
      <w:r>
        <w:rPr>
          <w:sz w:val="24"/>
          <w:lang w:val="fr-CA"/>
        </w:rPr>
        <w:t>cause</w:t>
      </w:r>
      <w:proofErr w:type="spellEnd"/>
      <w:proofErr w:type="gramEnd"/>
      <w:r>
        <w:rPr>
          <w:sz w:val="24"/>
          <w:lang w:val="fr-CA"/>
        </w:rPr>
        <w:t xml:space="preserve"> que l’agent d’</w:t>
      </w:r>
      <w:proofErr w:type="spellStart"/>
      <w:r>
        <w:rPr>
          <w:sz w:val="24"/>
          <w:lang w:val="fr-CA"/>
        </w:rPr>
        <w:t>entiercement</w:t>
      </w:r>
      <w:proofErr w:type="spellEnd"/>
      <w:r>
        <w:rPr>
          <w:sz w:val="24"/>
          <w:lang w:val="fr-CA"/>
        </w:rPr>
        <w:t xml:space="preserve"> peut raisonnablement exiger.</w:t>
      </w:r>
    </w:p>
    <w:p w14:paraId="2CD3926E" w14:textId="5B56B963" w:rsidR="003A5FE3" w:rsidRDefault="000D4ECD" w:rsidP="00824B5E">
      <w:pPr>
        <w:keepNext/>
        <w:spacing w:before="120" w:after="120"/>
        <w:ind w:left="720" w:hanging="720"/>
        <w:jc w:val="both"/>
        <w:rPr>
          <w:b/>
          <w:sz w:val="24"/>
          <w:lang w:val="fr-CA"/>
        </w:rPr>
      </w:pPr>
      <w:r>
        <w:rPr>
          <w:b/>
          <w:sz w:val="24"/>
          <w:lang w:val="fr-CA"/>
        </w:rPr>
        <w:t>2.</w:t>
      </w:r>
      <w:r w:rsidR="00907CE0">
        <w:rPr>
          <w:b/>
          <w:sz w:val="24"/>
          <w:lang w:val="fr-CA"/>
        </w:rPr>
        <w:t>6</w:t>
      </w:r>
      <w:r w:rsidR="003A5FE3">
        <w:rPr>
          <w:b/>
          <w:sz w:val="24"/>
          <w:lang w:val="fr-CA"/>
        </w:rPr>
        <w:tab/>
        <w:t>Pouvoir discrétionnaire de la Bourse de mettre fin à la libération</w:t>
      </w:r>
    </w:p>
    <w:p w14:paraId="4BA56186" w14:textId="77777777" w:rsidR="003A5FE3" w:rsidRDefault="003A5FE3" w:rsidP="00482770">
      <w:pPr>
        <w:spacing w:before="120" w:after="120"/>
        <w:jc w:val="both"/>
        <w:rPr>
          <w:sz w:val="24"/>
          <w:lang w:val="fr-CA"/>
        </w:rPr>
      </w:pPr>
      <w:r>
        <w:rPr>
          <w:sz w:val="24"/>
          <w:lang w:val="fr-CA"/>
        </w:rPr>
        <w:t>L’agent d’</w:t>
      </w:r>
      <w:proofErr w:type="spellStart"/>
      <w:r>
        <w:rPr>
          <w:sz w:val="24"/>
          <w:lang w:val="fr-CA"/>
        </w:rPr>
        <w:t>entiercement</w:t>
      </w:r>
      <w:proofErr w:type="spellEnd"/>
      <w:r>
        <w:rPr>
          <w:sz w:val="24"/>
          <w:lang w:val="fr-CA"/>
        </w:rPr>
        <w:t xml:space="preserve"> se conforme à toute demande de la Bourse de suspendre la libération des titres </w:t>
      </w:r>
      <w:proofErr w:type="spellStart"/>
      <w:r>
        <w:rPr>
          <w:sz w:val="24"/>
          <w:lang w:val="fr-CA"/>
        </w:rPr>
        <w:t>entiercés</w:t>
      </w:r>
      <w:proofErr w:type="spellEnd"/>
      <w:r>
        <w:rPr>
          <w:sz w:val="24"/>
          <w:lang w:val="fr-CA"/>
        </w:rPr>
        <w:t xml:space="preserve"> ou d’y mettre fin et ne libère les titres </w:t>
      </w:r>
      <w:proofErr w:type="spellStart"/>
      <w:r>
        <w:rPr>
          <w:sz w:val="24"/>
          <w:lang w:val="fr-CA"/>
        </w:rPr>
        <w:t>entiercés</w:t>
      </w:r>
      <w:proofErr w:type="spellEnd"/>
      <w:r>
        <w:rPr>
          <w:sz w:val="24"/>
          <w:lang w:val="fr-CA"/>
        </w:rPr>
        <w:t xml:space="preserve"> qu’après avoir reçu le consentement écrit de la Bourse. </w:t>
      </w:r>
    </w:p>
    <w:p w14:paraId="229B2A2C" w14:textId="2912E6D4" w:rsidR="003A5FE3" w:rsidRDefault="00856456" w:rsidP="00443F8B">
      <w:pPr>
        <w:keepNext/>
        <w:spacing w:before="120" w:after="120"/>
        <w:jc w:val="both"/>
        <w:rPr>
          <w:b/>
          <w:sz w:val="24"/>
          <w:lang w:val="fr-CA"/>
        </w:rPr>
      </w:pPr>
      <w:r>
        <w:rPr>
          <w:b/>
          <w:sz w:val="24"/>
          <w:lang w:val="fr-CA"/>
        </w:rPr>
        <w:t>2.7</w:t>
      </w:r>
      <w:r w:rsidR="003A5FE3">
        <w:rPr>
          <w:b/>
          <w:sz w:val="24"/>
          <w:lang w:val="fr-CA"/>
        </w:rPr>
        <w:tab/>
        <w:t>Demandes discrétionnaires</w:t>
      </w:r>
    </w:p>
    <w:p w14:paraId="35ADA151" w14:textId="77777777" w:rsidR="003A5FE3" w:rsidRDefault="003A5FE3" w:rsidP="00482770">
      <w:pPr>
        <w:pStyle w:val="INDENTa"/>
        <w:spacing w:before="120" w:after="120"/>
        <w:ind w:left="0" w:firstLine="0"/>
        <w:rPr>
          <w:sz w:val="24"/>
          <w:lang w:val="fr-CA"/>
        </w:rPr>
      </w:pPr>
      <w:r>
        <w:rPr>
          <w:sz w:val="24"/>
          <w:lang w:val="fr-CA"/>
        </w:rPr>
        <w:t xml:space="preserve">La Bourse peut consentir à la libération de titres </w:t>
      </w:r>
      <w:proofErr w:type="spellStart"/>
      <w:r>
        <w:rPr>
          <w:sz w:val="24"/>
          <w:lang w:val="fr-CA"/>
        </w:rPr>
        <w:t>entiercés</w:t>
      </w:r>
      <w:proofErr w:type="spellEnd"/>
      <w:r>
        <w:rPr>
          <w:sz w:val="24"/>
          <w:lang w:val="fr-CA"/>
        </w:rPr>
        <w:t xml:space="preserve"> dans d’autres circonstances, selon les modalités et sous réserve des conditions qu’elle juge appropriées. Des titres </w:t>
      </w:r>
      <w:proofErr w:type="spellStart"/>
      <w:r>
        <w:rPr>
          <w:sz w:val="24"/>
          <w:lang w:val="fr-CA"/>
        </w:rPr>
        <w:t>entiercés</w:t>
      </w:r>
      <w:proofErr w:type="spellEnd"/>
      <w:r>
        <w:rPr>
          <w:sz w:val="24"/>
          <w:lang w:val="fr-CA"/>
        </w:rPr>
        <w:t xml:space="preserve"> peuvent être libérés si l’agent d’</w:t>
      </w:r>
      <w:proofErr w:type="spellStart"/>
      <w:r>
        <w:rPr>
          <w:sz w:val="24"/>
          <w:lang w:val="fr-CA"/>
        </w:rPr>
        <w:t>entiercement</w:t>
      </w:r>
      <w:proofErr w:type="spellEnd"/>
      <w:r>
        <w:rPr>
          <w:sz w:val="24"/>
          <w:lang w:val="fr-CA"/>
        </w:rPr>
        <w:t xml:space="preserve"> reçoit un avis écrit de la Bourse en ce sens. </w:t>
      </w:r>
    </w:p>
    <w:p w14:paraId="573EA1FD" w14:textId="31524DD6" w:rsidR="009A7A3D" w:rsidRPr="009A7A3D" w:rsidRDefault="00D25C17" w:rsidP="0057728F">
      <w:pPr>
        <w:keepNext/>
        <w:spacing w:before="120" w:after="120"/>
        <w:ind w:left="720" w:hanging="720"/>
        <w:jc w:val="both"/>
        <w:rPr>
          <w:b/>
          <w:sz w:val="24"/>
          <w:lang w:val="fr-CA"/>
        </w:rPr>
      </w:pPr>
      <w:r>
        <w:rPr>
          <w:b/>
          <w:sz w:val="24"/>
          <w:lang w:val="fr-CA"/>
        </w:rPr>
        <w:t>PARTIE</w:t>
      </w:r>
      <w:r w:rsidR="004A14D7">
        <w:rPr>
          <w:b/>
          <w:sz w:val="24"/>
          <w:lang w:val="fr-CA"/>
        </w:rPr>
        <w:t> </w:t>
      </w:r>
      <w:r w:rsidR="009A7A3D">
        <w:rPr>
          <w:b/>
          <w:sz w:val="24"/>
          <w:lang w:val="fr-CA"/>
        </w:rPr>
        <w:t>3</w:t>
      </w:r>
      <w:r w:rsidR="009A7A3D" w:rsidRPr="009A7A3D">
        <w:rPr>
          <w:b/>
          <w:sz w:val="24"/>
          <w:lang w:val="fr-CA"/>
        </w:rPr>
        <w:tab/>
        <w:t>ANNULATION DES TITRES ENTIERCÉS</w:t>
      </w:r>
    </w:p>
    <w:p w14:paraId="18D94D44" w14:textId="10F4062A" w:rsidR="003A5FE3" w:rsidRDefault="00B357F0" w:rsidP="00482770">
      <w:pPr>
        <w:keepNext/>
        <w:spacing w:before="120" w:after="120"/>
        <w:jc w:val="both"/>
        <w:rPr>
          <w:b/>
          <w:sz w:val="24"/>
          <w:lang w:val="fr-CA"/>
        </w:rPr>
      </w:pPr>
      <w:r>
        <w:rPr>
          <w:b/>
          <w:sz w:val="24"/>
          <w:lang w:val="fr-CA"/>
        </w:rPr>
        <w:t>3.1</w:t>
      </w:r>
      <w:r w:rsidR="003A5FE3">
        <w:rPr>
          <w:b/>
          <w:sz w:val="24"/>
          <w:lang w:val="fr-CA"/>
        </w:rPr>
        <w:tab/>
        <w:t>Radiation de la cote des titres de l</w:t>
      </w:r>
      <w:r w:rsidR="00D129D9">
        <w:rPr>
          <w:b/>
          <w:sz w:val="24"/>
          <w:lang w:val="fr-CA"/>
        </w:rPr>
        <w:t>’émetteur</w:t>
      </w:r>
    </w:p>
    <w:p w14:paraId="6375E1D3" w14:textId="7C9D265C" w:rsidR="003A5FE3" w:rsidRDefault="006B6E7D" w:rsidP="00482770">
      <w:pPr>
        <w:spacing w:before="120" w:after="120"/>
        <w:jc w:val="both"/>
        <w:rPr>
          <w:sz w:val="24"/>
          <w:lang w:val="fr-CA"/>
        </w:rPr>
      </w:pPr>
      <w:r>
        <w:rPr>
          <w:sz w:val="24"/>
          <w:lang w:val="fr-CA"/>
        </w:rPr>
        <w:t xml:space="preserve">Si </w:t>
      </w:r>
      <w:r w:rsidR="003A5FE3">
        <w:rPr>
          <w:sz w:val="24"/>
          <w:lang w:val="fr-CA"/>
        </w:rPr>
        <w:t>la Bourse publie un bulletin dans lequel elle indique que ses titres seront radiés de la cote, l’émetteur doit immédiatement en aviser l’agent d’</w:t>
      </w:r>
      <w:proofErr w:type="spellStart"/>
      <w:r w:rsidR="003A5FE3">
        <w:rPr>
          <w:sz w:val="24"/>
          <w:lang w:val="fr-CA"/>
        </w:rPr>
        <w:t>entiercement</w:t>
      </w:r>
      <w:proofErr w:type="spellEnd"/>
      <w:r w:rsidR="003A5FE3">
        <w:rPr>
          <w:sz w:val="24"/>
          <w:lang w:val="fr-CA"/>
        </w:rPr>
        <w:t xml:space="preserve">. </w:t>
      </w:r>
    </w:p>
    <w:p w14:paraId="3C65375D" w14:textId="6A045FB5" w:rsidR="003A5FE3" w:rsidRDefault="00E334C9" w:rsidP="00482770">
      <w:pPr>
        <w:keepNext/>
        <w:spacing w:before="120" w:after="120"/>
        <w:ind w:left="720" w:hanging="720"/>
        <w:jc w:val="both"/>
        <w:rPr>
          <w:b/>
          <w:sz w:val="24"/>
          <w:lang w:val="fr-CA"/>
        </w:rPr>
      </w:pPr>
      <w:r>
        <w:rPr>
          <w:b/>
          <w:sz w:val="24"/>
          <w:lang w:val="fr-CA"/>
        </w:rPr>
        <w:t>3.2</w:t>
      </w:r>
      <w:r w:rsidR="003A5FE3">
        <w:rPr>
          <w:b/>
          <w:sz w:val="24"/>
          <w:lang w:val="fr-CA"/>
        </w:rPr>
        <w:tab/>
        <w:t xml:space="preserve">Annulation de certains titres </w:t>
      </w:r>
      <w:proofErr w:type="spellStart"/>
      <w:r w:rsidR="003A5FE3">
        <w:rPr>
          <w:b/>
          <w:sz w:val="24"/>
          <w:lang w:val="fr-CA"/>
        </w:rPr>
        <w:t>entiercés</w:t>
      </w:r>
      <w:proofErr w:type="spellEnd"/>
      <w:r w:rsidR="003A5FE3">
        <w:rPr>
          <w:b/>
          <w:sz w:val="24"/>
          <w:lang w:val="fr-CA"/>
        </w:rPr>
        <w:t xml:space="preserve"> détenus par des personnes </w:t>
      </w:r>
      <w:r w:rsidR="007850D7">
        <w:rPr>
          <w:b/>
          <w:sz w:val="24"/>
          <w:lang w:val="fr-CA"/>
        </w:rPr>
        <w:t xml:space="preserve">ayant un lien de dépendance </w:t>
      </w:r>
      <w:r w:rsidR="009220C8">
        <w:rPr>
          <w:b/>
          <w:sz w:val="24"/>
          <w:lang w:val="fr-CA"/>
        </w:rPr>
        <w:t>avec l’émetteur</w:t>
      </w:r>
    </w:p>
    <w:p w14:paraId="1209D137" w14:textId="44D88835" w:rsidR="003A5FE3" w:rsidRDefault="003A5FE3" w:rsidP="00482770">
      <w:pPr>
        <w:pStyle w:val="BodyTextIndent2"/>
        <w:keepNext/>
        <w:spacing w:before="120" w:after="120" w:line="240" w:lineRule="auto"/>
        <w:rPr>
          <w:lang w:val="fr-CA"/>
        </w:rPr>
      </w:pPr>
      <w:r>
        <w:rPr>
          <w:lang w:val="fr-CA"/>
        </w:rPr>
        <w:t>1)</w:t>
      </w:r>
      <w:r>
        <w:rPr>
          <w:lang w:val="fr-CA"/>
        </w:rPr>
        <w:tab/>
        <w:t>Si les titres de l’émetteur ont été radiés de la cote avant la réalisation d</w:t>
      </w:r>
      <w:r w:rsidR="00C325C1">
        <w:rPr>
          <w:lang w:val="fr-CA"/>
        </w:rPr>
        <w:t>e l</w:t>
      </w:r>
      <w:r>
        <w:rPr>
          <w:lang w:val="fr-CA"/>
        </w:rPr>
        <w:t>’opération admissible :</w:t>
      </w:r>
    </w:p>
    <w:p w14:paraId="1DABEA13" w14:textId="3BD9FB75" w:rsidR="003A5FE3" w:rsidRDefault="003A5FE3" w:rsidP="00482770">
      <w:pPr>
        <w:spacing w:before="120" w:after="120"/>
        <w:ind w:left="1440" w:hanging="720"/>
        <w:jc w:val="both"/>
        <w:rPr>
          <w:sz w:val="24"/>
          <w:lang w:val="fr-CA"/>
        </w:rPr>
      </w:pPr>
      <w:r>
        <w:rPr>
          <w:sz w:val="24"/>
          <w:lang w:val="fr-CA"/>
        </w:rPr>
        <w:t>a)</w:t>
      </w:r>
      <w:r>
        <w:rPr>
          <w:sz w:val="24"/>
          <w:lang w:val="fr-CA"/>
        </w:rPr>
        <w:tab/>
        <w:t>l’agent d’</w:t>
      </w:r>
      <w:proofErr w:type="spellStart"/>
      <w:r>
        <w:rPr>
          <w:sz w:val="24"/>
          <w:lang w:val="fr-CA"/>
        </w:rPr>
        <w:t>entiercement</w:t>
      </w:r>
      <w:proofErr w:type="spellEnd"/>
      <w:r>
        <w:rPr>
          <w:sz w:val="24"/>
          <w:lang w:val="fr-CA"/>
        </w:rPr>
        <w:t xml:space="preserve"> envoie à l’émetteur un avis en ce sens, accompagné des certificats qu’il a en sa possession représentant les titres </w:t>
      </w:r>
      <w:proofErr w:type="spellStart"/>
      <w:r>
        <w:rPr>
          <w:sz w:val="24"/>
          <w:lang w:val="fr-CA"/>
        </w:rPr>
        <w:t>entiercés</w:t>
      </w:r>
      <w:proofErr w:type="spellEnd"/>
      <w:r>
        <w:rPr>
          <w:sz w:val="24"/>
          <w:lang w:val="fr-CA"/>
        </w:rPr>
        <w:t xml:space="preserve"> détenus par des personnes </w:t>
      </w:r>
      <w:r w:rsidR="009220C8">
        <w:rPr>
          <w:sz w:val="24"/>
          <w:lang w:val="fr-CA"/>
        </w:rPr>
        <w:t>ayant un lien de dépendance avec l</w:t>
      </w:r>
      <w:r w:rsidR="00B6099B">
        <w:rPr>
          <w:sz w:val="24"/>
          <w:lang w:val="fr-CA"/>
        </w:rPr>
        <w:t xml:space="preserve">’émetteur </w:t>
      </w:r>
      <w:r>
        <w:rPr>
          <w:sz w:val="24"/>
          <w:lang w:val="fr-CA"/>
        </w:rPr>
        <w:t xml:space="preserve">qui ont été acquis avant le premier appel public à l’épargne de </w:t>
      </w:r>
      <w:r w:rsidR="009220C8">
        <w:rPr>
          <w:sz w:val="24"/>
          <w:lang w:val="fr-CA"/>
        </w:rPr>
        <w:t>l</w:t>
      </w:r>
      <w:r w:rsidR="00B46635">
        <w:rPr>
          <w:sz w:val="24"/>
          <w:lang w:val="fr-CA"/>
        </w:rPr>
        <w:t>’émetteur</w:t>
      </w:r>
      <w:r>
        <w:rPr>
          <w:sz w:val="24"/>
          <w:lang w:val="fr-CA"/>
        </w:rPr>
        <w:t xml:space="preserve"> à escompte par rapport au prix offert dans le cadre du premier appel public à l’épargne </w:t>
      </w:r>
      <w:r w:rsidR="005467E2">
        <w:rPr>
          <w:sz w:val="24"/>
          <w:lang w:val="fr-CA"/>
        </w:rPr>
        <w:t xml:space="preserve">ainsi que toutes les options et toutes les actions visées par une option détenues par ces personnes </w:t>
      </w:r>
      <w:r>
        <w:rPr>
          <w:sz w:val="24"/>
          <w:lang w:val="fr-CA"/>
        </w:rPr>
        <w:t>(les « </w:t>
      </w:r>
      <w:r>
        <w:rPr>
          <w:b/>
          <w:sz w:val="24"/>
          <w:lang w:val="fr-CA"/>
        </w:rPr>
        <w:t>actions de lancement escomptées</w:t>
      </w:r>
      <w:r>
        <w:rPr>
          <w:bCs/>
          <w:sz w:val="24"/>
          <w:lang w:val="fr-CA"/>
        </w:rPr>
        <w:t> »</w:t>
      </w:r>
      <w:r>
        <w:rPr>
          <w:sz w:val="24"/>
          <w:lang w:val="fr-CA"/>
        </w:rPr>
        <w:t xml:space="preserve">); </w:t>
      </w:r>
    </w:p>
    <w:p w14:paraId="673F8C21" w14:textId="77777777" w:rsidR="003A5FE3" w:rsidRDefault="003A5FE3" w:rsidP="00482770">
      <w:pPr>
        <w:spacing w:before="120" w:after="120"/>
        <w:ind w:left="1440" w:hanging="720"/>
        <w:jc w:val="both"/>
        <w:rPr>
          <w:sz w:val="24"/>
          <w:lang w:val="fr-CA"/>
        </w:rPr>
      </w:pPr>
      <w:r>
        <w:rPr>
          <w:sz w:val="24"/>
          <w:lang w:val="fr-CA"/>
        </w:rPr>
        <w:t>b)</w:t>
      </w:r>
      <w:r>
        <w:rPr>
          <w:sz w:val="24"/>
          <w:lang w:val="fr-CA"/>
        </w:rPr>
        <w:tab/>
        <w:t>l’émetteur et l’agent d’</w:t>
      </w:r>
      <w:proofErr w:type="spellStart"/>
      <w:r>
        <w:rPr>
          <w:sz w:val="24"/>
          <w:lang w:val="fr-CA"/>
        </w:rPr>
        <w:t>entiercement</w:t>
      </w:r>
      <w:proofErr w:type="spellEnd"/>
      <w:r>
        <w:rPr>
          <w:sz w:val="24"/>
          <w:lang w:val="fr-CA"/>
        </w:rPr>
        <w:t xml:space="preserve"> prennent les mesures nécessaires pour annuler les actions de lancement escomptées aux termes de la Politique.</w:t>
      </w:r>
    </w:p>
    <w:p w14:paraId="0BEFB4CB" w14:textId="77777777" w:rsidR="003A5FE3" w:rsidRDefault="003A5FE3" w:rsidP="00482770">
      <w:pPr>
        <w:spacing w:before="120" w:after="120"/>
        <w:ind w:left="720" w:hanging="720"/>
        <w:jc w:val="both"/>
        <w:rPr>
          <w:sz w:val="24"/>
          <w:lang w:val="fr-CA"/>
        </w:rPr>
      </w:pPr>
      <w:r>
        <w:rPr>
          <w:sz w:val="24"/>
          <w:lang w:val="fr-CA"/>
        </w:rPr>
        <w:t>2)</w:t>
      </w:r>
      <w:r>
        <w:rPr>
          <w:sz w:val="24"/>
          <w:lang w:val="fr-CA"/>
        </w:rPr>
        <w:tab/>
        <w:t>Pour les besoins de l’annulation des actions de lancement escomptées, chaque porteur de titres nomme irrévocablement l’agent d’</w:t>
      </w:r>
      <w:proofErr w:type="spellStart"/>
      <w:r>
        <w:rPr>
          <w:sz w:val="24"/>
          <w:lang w:val="fr-CA"/>
        </w:rPr>
        <w:t>entiercement</w:t>
      </w:r>
      <w:proofErr w:type="spellEnd"/>
      <w:r>
        <w:rPr>
          <w:sz w:val="24"/>
          <w:lang w:val="fr-CA"/>
        </w:rPr>
        <w:t xml:space="preserve"> comme son mandataire et lui confère le pouvoir de nommer des mandataires de remplacement au besoin. </w:t>
      </w:r>
    </w:p>
    <w:p w14:paraId="05F78B51" w14:textId="2ABB0B08" w:rsidR="003A5FE3" w:rsidRDefault="00E334C9" w:rsidP="00482770">
      <w:pPr>
        <w:keepNext/>
        <w:keepLines/>
        <w:spacing w:before="120" w:after="120"/>
        <w:jc w:val="both"/>
        <w:rPr>
          <w:b/>
          <w:sz w:val="24"/>
          <w:lang w:val="fr-CA"/>
        </w:rPr>
      </w:pPr>
      <w:r>
        <w:rPr>
          <w:b/>
          <w:sz w:val="24"/>
          <w:lang w:val="fr-CA"/>
        </w:rPr>
        <w:t>3.3</w:t>
      </w:r>
      <w:r w:rsidR="003A5FE3">
        <w:rPr>
          <w:b/>
          <w:sz w:val="24"/>
          <w:lang w:val="fr-CA"/>
        </w:rPr>
        <w:tab/>
        <w:t xml:space="preserve">Annulation des autres titres </w:t>
      </w:r>
      <w:proofErr w:type="spellStart"/>
      <w:r w:rsidR="003A5FE3">
        <w:rPr>
          <w:b/>
          <w:sz w:val="24"/>
          <w:lang w:val="fr-CA"/>
        </w:rPr>
        <w:t>entiercés</w:t>
      </w:r>
      <w:proofErr w:type="spellEnd"/>
      <w:r w:rsidR="003A5FE3">
        <w:rPr>
          <w:b/>
          <w:sz w:val="24"/>
          <w:lang w:val="fr-CA"/>
        </w:rPr>
        <w:t xml:space="preserve"> </w:t>
      </w:r>
    </w:p>
    <w:p w14:paraId="04A8656A" w14:textId="77777777" w:rsidR="003A5FE3" w:rsidRDefault="003A5FE3" w:rsidP="00482770">
      <w:pPr>
        <w:spacing w:before="120" w:after="120"/>
        <w:ind w:left="720" w:hanging="720"/>
        <w:jc w:val="both"/>
        <w:rPr>
          <w:sz w:val="24"/>
          <w:lang w:val="fr-CA"/>
        </w:rPr>
      </w:pPr>
      <w:r>
        <w:rPr>
          <w:sz w:val="24"/>
          <w:lang w:val="fr-CA"/>
        </w:rPr>
        <w:t>1)</w:t>
      </w:r>
      <w:r>
        <w:rPr>
          <w:sz w:val="24"/>
          <w:lang w:val="fr-CA"/>
        </w:rPr>
        <w:tab/>
        <w:t xml:space="preserve">Les titres </w:t>
      </w:r>
      <w:proofErr w:type="spellStart"/>
      <w:r>
        <w:rPr>
          <w:sz w:val="24"/>
          <w:lang w:val="fr-CA"/>
        </w:rPr>
        <w:t>entiercés</w:t>
      </w:r>
      <w:proofErr w:type="spellEnd"/>
      <w:r>
        <w:rPr>
          <w:sz w:val="24"/>
          <w:lang w:val="fr-CA"/>
        </w:rPr>
        <w:t xml:space="preserve"> qui n’ont pas été libérés aux termes de la présente convention au plus tard à 16 h 30 (heure de Vancouver) ou à 17 h 30 (heure de Calgary) au 10</w:t>
      </w:r>
      <w:r>
        <w:rPr>
          <w:sz w:val="24"/>
          <w:vertAlign w:val="superscript"/>
          <w:lang w:val="fr-CA"/>
        </w:rPr>
        <w:t>e</w:t>
      </w:r>
      <w:r>
        <w:rPr>
          <w:sz w:val="24"/>
          <w:lang w:val="fr-CA"/>
        </w:rPr>
        <w:t xml:space="preserve"> anniversaire de la radiation </w:t>
      </w:r>
      <w:r w:rsidR="00C84256">
        <w:rPr>
          <w:sz w:val="24"/>
          <w:lang w:val="fr-CA"/>
        </w:rPr>
        <w:t xml:space="preserve">de l’émetteur </w:t>
      </w:r>
      <w:r>
        <w:rPr>
          <w:sz w:val="24"/>
          <w:lang w:val="fr-CA"/>
        </w:rPr>
        <w:t>de la cote de la Bourse sont annulés sans délai. L’agent d’</w:t>
      </w:r>
      <w:proofErr w:type="spellStart"/>
      <w:r>
        <w:rPr>
          <w:sz w:val="24"/>
          <w:lang w:val="fr-CA"/>
        </w:rPr>
        <w:t>entiercement</w:t>
      </w:r>
      <w:proofErr w:type="spellEnd"/>
      <w:r>
        <w:rPr>
          <w:sz w:val="24"/>
          <w:lang w:val="fr-CA"/>
        </w:rPr>
        <w:t xml:space="preserve"> envoie à l’émetteur un avis en ce sens, accompagné des certificats des titres </w:t>
      </w:r>
      <w:proofErr w:type="spellStart"/>
      <w:r>
        <w:rPr>
          <w:sz w:val="24"/>
          <w:lang w:val="fr-CA"/>
        </w:rPr>
        <w:t>entiercés</w:t>
      </w:r>
      <w:proofErr w:type="spellEnd"/>
      <w:r>
        <w:rPr>
          <w:sz w:val="24"/>
          <w:lang w:val="fr-CA"/>
        </w:rPr>
        <w:t xml:space="preserve"> qu’il a en sa possession. L’émetteur et l’agent d’</w:t>
      </w:r>
      <w:proofErr w:type="spellStart"/>
      <w:r>
        <w:rPr>
          <w:sz w:val="24"/>
          <w:lang w:val="fr-CA"/>
        </w:rPr>
        <w:t>entiercement</w:t>
      </w:r>
      <w:proofErr w:type="spellEnd"/>
      <w:r>
        <w:rPr>
          <w:sz w:val="24"/>
          <w:lang w:val="fr-CA"/>
        </w:rPr>
        <w:t xml:space="preserve"> prennent toutes les mesures nécessaires pour effectuer rapidement l’annulation.</w:t>
      </w:r>
    </w:p>
    <w:p w14:paraId="4B4755D2" w14:textId="77777777" w:rsidR="003A5FE3" w:rsidRDefault="003A5FE3" w:rsidP="00482770">
      <w:pPr>
        <w:pStyle w:val="BodyTextIndent2"/>
        <w:spacing w:before="120" w:after="120" w:line="240" w:lineRule="auto"/>
        <w:rPr>
          <w:lang w:val="fr-CA"/>
        </w:rPr>
      </w:pPr>
      <w:r>
        <w:rPr>
          <w:lang w:val="fr-CA"/>
        </w:rPr>
        <w:t>2)</w:t>
      </w:r>
      <w:r>
        <w:rPr>
          <w:lang w:val="fr-CA"/>
        </w:rPr>
        <w:tab/>
        <w:t xml:space="preserve">Aux fins de l’annulation de titres </w:t>
      </w:r>
      <w:proofErr w:type="spellStart"/>
      <w:r>
        <w:rPr>
          <w:lang w:val="fr-CA"/>
        </w:rPr>
        <w:t>entiercés</w:t>
      </w:r>
      <w:proofErr w:type="spellEnd"/>
      <w:r>
        <w:rPr>
          <w:lang w:val="fr-CA"/>
        </w:rPr>
        <w:t xml:space="preserve"> aux termes de la présente convention, chaque porteur de titres nomme irrévocablement l’agent d’</w:t>
      </w:r>
      <w:proofErr w:type="spellStart"/>
      <w:r>
        <w:rPr>
          <w:lang w:val="fr-CA"/>
        </w:rPr>
        <w:t>entiercement</w:t>
      </w:r>
      <w:proofErr w:type="spellEnd"/>
      <w:r>
        <w:rPr>
          <w:lang w:val="fr-CA"/>
        </w:rPr>
        <w:t xml:space="preserve"> comme son mandataire et lui confère le pouvoir de nommer des mandataires de remplacement au besoin. </w:t>
      </w:r>
    </w:p>
    <w:p w14:paraId="0AB4299E" w14:textId="5C6882AE" w:rsidR="007C50C7" w:rsidRPr="007C50C7" w:rsidRDefault="003A5FE3" w:rsidP="004A14D7">
      <w:pPr>
        <w:keepNext/>
        <w:spacing w:before="120" w:after="120"/>
        <w:jc w:val="both"/>
        <w:rPr>
          <w:b/>
          <w:sz w:val="24"/>
          <w:lang w:val="fr-CA"/>
        </w:rPr>
      </w:pPr>
      <w:r w:rsidRPr="007C50C7">
        <w:rPr>
          <w:b/>
          <w:lang w:val="fr-CA"/>
        </w:rPr>
        <w:br w:type="page"/>
      </w:r>
      <w:r w:rsidR="00A634C2" w:rsidRPr="007C50C7">
        <w:rPr>
          <w:b/>
          <w:sz w:val="24"/>
          <w:lang w:val="fr-CA"/>
        </w:rPr>
        <w:t>PARTIE</w:t>
      </w:r>
      <w:r w:rsidR="004A14D7">
        <w:rPr>
          <w:b/>
          <w:sz w:val="24"/>
          <w:lang w:val="fr-CA"/>
        </w:rPr>
        <w:t> </w:t>
      </w:r>
      <w:r w:rsidR="00A634C2">
        <w:rPr>
          <w:b/>
          <w:sz w:val="24"/>
          <w:lang w:val="fr-CA"/>
        </w:rPr>
        <w:t>4</w:t>
      </w:r>
      <w:r w:rsidR="000476C0">
        <w:rPr>
          <w:b/>
          <w:sz w:val="24"/>
          <w:lang w:val="fr-CA"/>
        </w:rPr>
        <w:tab/>
        <w:t>OPÉRATIONS SUR LES TITRES ENTIERCÉS</w:t>
      </w:r>
    </w:p>
    <w:p w14:paraId="3CAD3B16" w14:textId="306A3896" w:rsidR="003A5FE3" w:rsidRPr="007C50C7" w:rsidRDefault="00693922" w:rsidP="007C50C7">
      <w:pPr>
        <w:pStyle w:val="p18"/>
        <w:keepNext/>
        <w:widowControl/>
        <w:tabs>
          <w:tab w:val="clear" w:pos="1500"/>
          <w:tab w:val="clear" w:pos="2220"/>
          <w:tab w:val="left" w:pos="720"/>
        </w:tabs>
        <w:spacing w:before="120" w:after="120" w:line="240" w:lineRule="auto"/>
        <w:jc w:val="both"/>
        <w:rPr>
          <w:b/>
          <w:lang w:val="fr-CA"/>
        </w:rPr>
      </w:pPr>
      <w:r w:rsidRPr="007C50C7">
        <w:rPr>
          <w:b/>
          <w:lang w:val="fr-CA"/>
        </w:rPr>
        <w:t>4.1</w:t>
      </w:r>
      <w:r w:rsidR="003A5FE3" w:rsidRPr="007C50C7">
        <w:rPr>
          <w:b/>
          <w:lang w:val="fr-CA"/>
        </w:rPr>
        <w:tab/>
        <w:t>Restrictions relatives aux transferts</w:t>
      </w:r>
    </w:p>
    <w:p w14:paraId="5CC086AB" w14:textId="77777777" w:rsidR="003A5FE3" w:rsidRDefault="003A5FE3" w:rsidP="00482770">
      <w:pPr>
        <w:pStyle w:val="BodyText3"/>
        <w:spacing w:before="120" w:after="120"/>
        <w:jc w:val="both"/>
        <w:rPr>
          <w:rFonts w:ascii="Times New Roman" w:hAnsi="Times New Roman"/>
          <w:b w:val="0"/>
          <w:i/>
          <w:sz w:val="24"/>
          <w:lang w:val="fr-CA"/>
        </w:rPr>
      </w:pPr>
      <w:r>
        <w:rPr>
          <w:rFonts w:ascii="Times New Roman" w:hAnsi="Times New Roman"/>
          <w:b w:val="0"/>
          <w:sz w:val="24"/>
          <w:lang w:val="fr-CA"/>
        </w:rPr>
        <w:t xml:space="preserve">Sauf indication contraire expresse dans la présente convention, vous ne pouvez vendre, céder ni hypothéquer vos titres </w:t>
      </w:r>
      <w:proofErr w:type="spellStart"/>
      <w:r>
        <w:rPr>
          <w:rFonts w:ascii="Times New Roman" w:hAnsi="Times New Roman"/>
          <w:b w:val="0"/>
          <w:sz w:val="24"/>
          <w:lang w:val="fr-CA"/>
        </w:rPr>
        <w:t>entiercés</w:t>
      </w:r>
      <w:proofErr w:type="spellEnd"/>
      <w:r>
        <w:rPr>
          <w:rFonts w:ascii="Times New Roman" w:hAnsi="Times New Roman"/>
          <w:b w:val="0"/>
          <w:sz w:val="24"/>
          <w:lang w:val="fr-CA"/>
        </w:rPr>
        <w:t xml:space="preserve"> ou les certificats ou les autres attestations les représentant, ni conclure d’opérations sur dérivés ou d’autres opérations les visant. Si le porteur de titres est une société fermée contrôlée par un ou plusieurs principaux intéressés de l’émetteur, il ne peut prendre part à une opération qui entraîne un changement de contrôle de la société ou un changement du risque économique auquel s’exposent les principaux intéressés qui détiennent des titres </w:t>
      </w:r>
      <w:proofErr w:type="spellStart"/>
      <w:r>
        <w:rPr>
          <w:rFonts w:ascii="Times New Roman" w:hAnsi="Times New Roman"/>
          <w:b w:val="0"/>
          <w:sz w:val="24"/>
          <w:lang w:val="fr-CA"/>
        </w:rPr>
        <w:t>entiercés</w:t>
      </w:r>
      <w:proofErr w:type="spellEnd"/>
      <w:r>
        <w:rPr>
          <w:rFonts w:ascii="Times New Roman" w:hAnsi="Times New Roman"/>
          <w:b w:val="0"/>
          <w:sz w:val="24"/>
          <w:lang w:val="fr-CA"/>
        </w:rPr>
        <w:t xml:space="preserve">. </w:t>
      </w:r>
    </w:p>
    <w:p w14:paraId="60FB397E" w14:textId="76099121" w:rsidR="003A5FE3" w:rsidRDefault="00030DBF" w:rsidP="00482770">
      <w:pPr>
        <w:spacing w:before="120" w:after="120"/>
        <w:jc w:val="both"/>
        <w:rPr>
          <w:b/>
          <w:sz w:val="24"/>
          <w:lang w:val="fr-CA"/>
        </w:rPr>
      </w:pPr>
      <w:r>
        <w:rPr>
          <w:b/>
          <w:sz w:val="24"/>
          <w:lang w:val="fr-CA"/>
        </w:rPr>
        <w:t>4.2</w:t>
      </w:r>
      <w:r w:rsidR="003A5FE3">
        <w:rPr>
          <w:b/>
          <w:sz w:val="24"/>
          <w:lang w:val="fr-CA"/>
        </w:rPr>
        <w:tab/>
        <w:t>Mise en gage, hypothèque ou charge à titre de garantie d’un prêt</w:t>
      </w:r>
    </w:p>
    <w:p w14:paraId="20D97BC7" w14:textId="77777777" w:rsidR="003A5FE3" w:rsidRDefault="003A5FE3" w:rsidP="00482770">
      <w:pPr>
        <w:pStyle w:val="BodyText"/>
        <w:spacing w:before="120" w:after="120"/>
        <w:rPr>
          <w:lang w:val="fr-CA"/>
        </w:rPr>
      </w:pPr>
      <w:r>
        <w:rPr>
          <w:lang w:val="fr-CA"/>
        </w:rPr>
        <w:t xml:space="preserve">Sous réserve du consentement de la Bourse, vous pouvez mettre en gage vos titres </w:t>
      </w:r>
      <w:proofErr w:type="spellStart"/>
      <w:r>
        <w:rPr>
          <w:lang w:val="fr-CA"/>
        </w:rPr>
        <w:t>entiercés</w:t>
      </w:r>
      <w:proofErr w:type="spellEnd"/>
      <w:r>
        <w:rPr>
          <w:lang w:val="fr-CA"/>
        </w:rPr>
        <w:t>, les hypothéquer ou les grever d’une charge en faveur d’une institution financière à titre de garantie d’un prêt. Toutefois, l’agent d’</w:t>
      </w:r>
      <w:proofErr w:type="spellStart"/>
      <w:r>
        <w:rPr>
          <w:lang w:val="fr-CA"/>
        </w:rPr>
        <w:t>entiercement</w:t>
      </w:r>
      <w:proofErr w:type="spellEnd"/>
      <w:r>
        <w:rPr>
          <w:lang w:val="fr-CA"/>
        </w:rPr>
        <w:t xml:space="preserve"> ne doit pas, à cette fin, céder ou remettre à l’institution financière les titres </w:t>
      </w:r>
      <w:proofErr w:type="spellStart"/>
      <w:r>
        <w:rPr>
          <w:lang w:val="fr-CA"/>
        </w:rPr>
        <w:t>entiercés</w:t>
      </w:r>
      <w:proofErr w:type="spellEnd"/>
      <w:r>
        <w:rPr>
          <w:lang w:val="fr-CA"/>
        </w:rPr>
        <w:t xml:space="preserve"> ou les certificats des titres, ni aucune autre attestation les représentant. Le contrat de prêt stipule que les titres </w:t>
      </w:r>
      <w:proofErr w:type="spellStart"/>
      <w:r>
        <w:rPr>
          <w:lang w:val="fr-CA"/>
        </w:rPr>
        <w:t>entiercés</w:t>
      </w:r>
      <w:proofErr w:type="spellEnd"/>
      <w:r>
        <w:rPr>
          <w:lang w:val="fr-CA"/>
        </w:rPr>
        <w:t xml:space="preserve"> demeurent </w:t>
      </w:r>
      <w:proofErr w:type="spellStart"/>
      <w:r>
        <w:rPr>
          <w:lang w:val="fr-CA"/>
        </w:rPr>
        <w:t>entiercés</w:t>
      </w:r>
      <w:proofErr w:type="spellEnd"/>
      <w:r>
        <w:rPr>
          <w:lang w:val="fr-CA"/>
        </w:rPr>
        <w:t xml:space="preserve"> même si le prêteur les réalise en remboursement du prêt.</w:t>
      </w:r>
    </w:p>
    <w:p w14:paraId="526E5570" w14:textId="6811997E" w:rsidR="003A5FE3" w:rsidRDefault="001E6F26" w:rsidP="00482770">
      <w:pPr>
        <w:pStyle w:val="p13"/>
        <w:widowControl/>
        <w:tabs>
          <w:tab w:val="clear" w:pos="2200"/>
        </w:tabs>
        <w:spacing w:before="120" w:after="120" w:line="240" w:lineRule="auto"/>
        <w:jc w:val="both"/>
        <w:rPr>
          <w:b/>
          <w:lang w:val="fr-CA"/>
        </w:rPr>
      </w:pPr>
      <w:r>
        <w:rPr>
          <w:b/>
          <w:lang w:val="fr-CA"/>
        </w:rPr>
        <w:t>4.3</w:t>
      </w:r>
      <w:r w:rsidR="003A5FE3">
        <w:rPr>
          <w:b/>
          <w:lang w:val="fr-CA"/>
        </w:rPr>
        <w:tab/>
        <w:t xml:space="preserve">Exercice des droits de vote rattachés aux titres </w:t>
      </w:r>
      <w:proofErr w:type="spellStart"/>
      <w:r w:rsidR="003A5FE3">
        <w:rPr>
          <w:b/>
          <w:lang w:val="fr-CA"/>
        </w:rPr>
        <w:t>entiercés</w:t>
      </w:r>
      <w:proofErr w:type="spellEnd"/>
    </w:p>
    <w:p w14:paraId="6DD082DA" w14:textId="77777777" w:rsidR="003A5FE3" w:rsidRDefault="003A5FE3" w:rsidP="00482770">
      <w:pPr>
        <w:spacing w:before="120" w:after="120"/>
        <w:jc w:val="both"/>
        <w:rPr>
          <w:sz w:val="24"/>
          <w:lang w:val="fr-CA"/>
        </w:rPr>
      </w:pPr>
      <w:r>
        <w:rPr>
          <w:sz w:val="24"/>
          <w:lang w:val="fr-CA"/>
        </w:rPr>
        <w:t xml:space="preserve">Bien que vous puissiez exercer les droits de vote rattachés à vos titres </w:t>
      </w:r>
      <w:proofErr w:type="spellStart"/>
      <w:r>
        <w:rPr>
          <w:sz w:val="24"/>
          <w:lang w:val="fr-CA"/>
        </w:rPr>
        <w:t>entiercés</w:t>
      </w:r>
      <w:proofErr w:type="spellEnd"/>
      <w:r>
        <w:rPr>
          <w:sz w:val="24"/>
          <w:lang w:val="fr-CA"/>
        </w:rPr>
        <w:t xml:space="preserve">, vous ne pouvez, tant que vos titres sont </w:t>
      </w:r>
      <w:proofErr w:type="spellStart"/>
      <w:r>
        <w:rPr>
          <w:sz w:val="24"/>
          <w:lang w:val="fr-CA"/>
        </w:rPr>
        <w:t>entiercés</w:t>
      </w:r>
      <w:proofErr w:type="spellEnd"/>
      <w:r>
        <w:rPr>
          <w:sz w:val="24"/>
          <w:lang w:val="fr-CA"/>
        </w:rPr>
        <w:t>, exercer aucun droit de vote rattaché à des titres (</w:t>
      </w:r>
      <w:proofErr w:type="spellStart"/>
      <w:r>
        <w:rPr>
          <w:sz w:val="24"/>
          <w:lang w:val="fr-CA"/>
        </w:rPr>
        <w:t>entiercés</w:t>
      </w:r>
      <w:proofErr w:type="spellEnd"/>
      <w:r>
        <w:rPr>
          <w:sz w:val="24"/>
          <w:lang w:val="fr-CA"/>
        </w:rPr>
        <w:t xml:space="preserve"> ou non) en faveur d’une ou de plusieurs ententes qui entraîneraient le remboursement du capital des titres </w:t>
      </w:r>
      <w:proofErr w:type="spellStart"/>
      <w:r>
        <w:rPr>
          <w:sz w:val="24"/>
          <w:lang w:val="fr-CA"/>
        </w:rPr>
        <w:t>entiercés</w:t>
      </w:r>
      <w:proofErr w:type="spellEnd"/>
      <w:r>
        <w:rPr>
          <w:sz w:val="24"/>
          <w:lang w:val="fr-CA"/>
        </w:rPr>
        <w:t xml:space="preserve"> avant la liquidation de l’émetteur.</w:t>
      </w:r>
    </w:p>
    <w:p w14:paraId="7338C4E0" w14:textId="063A7661" w:rsidR="003A5FE3" w:rsidRDefault="00E53682" w:rsidP="00482770">
      <w:pPr>
        <w:tabs>
          <w:tab w:val="left" w:pos="720"/>
          <w:tab w:val="left" w:pos="2200"/>
        </w:tabs>
        <w:spacing w:before="120" w:after="120"/>
        <w:jc w:val="both"/>
        <w:rPr>
          <w:b/>
          <w:sz w:val="24"/>
          <w:lang w:val="fr-CA"/>
        </w:rPr>
      </w:pPr>
      <w:r>
        <w:rPr>
          <w:b/>
          <w:sz w:val="24"/>
          <w:lang w:val="fr-CA"/>
        </w:rPr>
        <w:t>4.4</w:t>
      </w:r>
      <w:r w:rsidR="003A5FE3">
        <w:rPr>
          <w:b/>
          <w:sz w:val="24"/>
          <w:lang w:val="fr-CA"/>
        </w:rPr>
        <w:tab/>
        <w:t xml:space="preserve">Dividendes sur les titres </w:t>
      </w:r>
      <w:proofErr w:type="spellStart"/>
      <w:r w:rsidR="003A5FE3">
        <w:rPr>
          <w:b/>
          <w:sz w:val="24"/>
          <w:lang w:val="fr-CA"/>
        </w:rPr>
        <w:t>entiercés</w:t>
      </w:r>
      <w:proofErr w:type="spellEnd"/>
    </w:p>
    <w:p w14:paraId="63E5C3ED" w14:textId="77777777" w:rsidR="003A5FE3" w:rsidRDefault="003A5FE3" w:rsidP="00482770">
      <w:pPr>
        <w:spacing w:before="120" w:after="120"/>
        <w:jc w:val="both"/>
        <w:rPr>
          <w:sz w:val="24"/>
          <w:lang w:val="fr-CA"/>
        </w:rPr>
      </w:pPr>
      <w:r>
        <w:rPr>
          <w:sz w:val="24"/>
          <w:lang w:val="fr-CA"/>
        </w:rPr>
        <w:t xml:space="preserve">Vous pouvez recevoir des dividendes ou d’autres distributions sur vos titres </w:t>
      </w:r>
      <w:proofErr w:type="spellStart"/>
      <w:r>
        <w:rPr>
          <w:sz w:val="24"/>
          <w:lang w:val="fr-CA"/>
        </w:rPr>
        <w:t>entiercés</w:t>
      </w:r>
      <w:proofErr w:type="spellEnd"/>
      <w:r>
        <w:rPr>
          <w:sz w:val="24"/>
          <w:lang w:val="fr-CA"/>
        </w:rPr>
        <w:t xml:space="preserve"> et choisir le mode de leur versement parmi les options standard offertes par l’émetteur. Si l’agent d’</w:t>
      </w:r>
      <w:proofErr w:type="spellStart"/>
      <w:r>
        <w:rPr>
          <w:sz w:val="24"/>
          <w:lang w:val="fr-CA"/>
        </w:rPr>
        <w:t>entiercement</w:t>
      </w:r>
      <w:proofErr w:type="spellEnd"/>
      <w:r>
        <w:rPr>
          <w:sz w:val="24"/>
          <w:lang w:val="fr-CA"/>
        </w:rPr>
        <w:t xml:space="preserve"> reçoit des dividendes ou d’autres distributions sur vos titres </w:t>
      </w:r>
      <w:proofErr w:type="spellStart"/>
      <w:r>
        <w:rPr>
          <w:sz w:val="24"/>
          <w:lang w:val="fr-CA"/>
        </w:rPr>
        <w:t>entiercés</w:t>
      </w:r>
      <w:proofErr w:type="spellEnd"/>
      <w:r>
        <w:rPr>
          <w:sz w:val="24"/>
          <w:lang w:val="fr-CA"/>
        </w:rPr>
        <w:t xml:space="preserve">, autres que des titres </w:t>
      </w:r>
      <w:proofErr w:type="spellStart"/>
      <w:r>
        <w:rPr>
          <w:sz w:val="24"/>
          <w:lang w:val="fr-CA"/>
        </w:rPr>
        <w:t>entiercés</w:t>
      </w:r>
      <w:proofErr w:type="spellEnd"/>
      <w:r>
        <w:rPr>
          <w:sz w:val="24"/>
          <w:lang w:val="fr-CA"/>
        </w:rPr>
        <w:t xml:space="preserve"> supplémentaires, il convient de vous les verser dès leur réception.</w:t>
      </w:r>
    </w:p>
    <w:p w14:paraId="009A535D" w14:textId="0BDC2788" w:rsidR="003A5FE3" w:rsidRDefault="00F37807" w:rsidP="00482770">
      <w:pPr>
        <w:keepNext/>
        <w:keepLines/>
        <w:spacing w:before="120" w:after="120"/>
        <w:jc w:val="both"/>
        <w:rPr>
          <w:b/>
          <w:sz w:val="24"/>
          <w:lang w:val="fr-CA"/>
        </w:rPr>
      </w:pPr>
      <w:r>
        <w:rPr>
          <w:b/>
          <w:sz w:val="24"/>
          <w:lang w:val="fr-CA"/>
        </w:rPr>
        <w:t>4.5</w:t>
      </w:r>
      <w:r w:rsidR="003A5FE3">
        <w:rPr>
          <w:b/>
          <w:sz w:val="24"/>
          <w:lang w:val="fr-CA"/>
        </w:rPr>
        <w:tab/>
        <w:t xml:space="preserve">Exercice d’autres droits rattachés aux titres </w:t>
      </w:r>
      <w:proofErr w:type="spellStart"/>
      <w:r w:rsidR="003A5FE3">
        <w:rPr>
          <w:b/>
          <w:sz w:val="24"/>
          <w:lang w:val="fr-CA"/>
        </w:rPr>
        <w:t>entiercés</w:t>
      </w:r>
      <w:proofErr w:type="spellEnd"/>
    </w:p>
    <w:p w14:paraId="3B7CB85B" w14:textId="6BAB5C05" w:rsidR="003A5FE3" w:rsidRDefault="003A5FE3" w:rsidP="00482770">
      <w:pPr>
        <w:pStyle w:val="BodyText"/>
        <w:keepLines/>
        <w:spacing w:before="120" w:after="120"/>
        <w:rPr>
          <w:lang w:val="fr-CA"/>
        </w:rPr>
      </w:pPr>
      <w:r>
        <w:rPr>
          <w:lang w:val="fr-CA"/>
        </w:rPr>
        <w:t xml:space="preserve">Vous pouvez exercer les droits d’échange ou de conversion rattachés à vos titres </w:t>
      </w:r>
      <w:proofErr w:type="spellStart"/>
      <w:r>
        <w:rPr>
          <w:lang w:val="fr-CA"/>
        </w:rPr>
        <w:t>entiercés</w:t>
      </w:r>
      <w:proofErr w:type="spellEnd"/>
      <w:r>
        <w:rPr>
          <w:lang w:val="fr-CA"/>
        </w:rPr>
        <w:t>, conformément à la présente convention.</w:t>
      </w:r>
    </w:p>
    <w:p w14:paraId="3AB93CEC" w14:textId="53274BD9" w:rsidR="003A5FE3" w:rsidRDefault="004D5A07" w:rsidP="000E6D5B">
      <w:pPr>
        <w:pStyle w:val="p18"/>
        <w:widowControl/>
        <w:tabs>
          <w:tab w:val="clear" w:pos="1500"/>
          <w:tab w:val="clear" w:pos="2220"/>
          <w:tab w:val="left" w:pos="720"/>
        </w:tabs>
        <w:spacing w:before="120" w:after="120" w:line="240" w:lineRule="auto"/>
        <w:ind w:left="0" w:firstLine="0"/>
        <w:jc w:val="both"/>
        <w:rPr>
          <w:b/>
          <w:lang w:val="fr-CA"/>
        </w:rPr>
      </w:pPr>
      <w:r w:rsidRPr="007C50C7">
        <w:rPr>
          <w:b/>
          <w:lang w:val="fr-CA"/>
        </w:rPr>
        <w:t>PARTIE</w:t>
      </w:r>
      <w:r w:rsidR="00802BFB">
        <w:rPr>
          <w:b/>
          <w:lang w:val="fr-CA"/>
        </w:rPr>
        <w:t> </w:t>
      </w:r>
      <w:r>
        <w:rPr>
          <w:b/>
          <w:lang w:val="fr-CA"/>
        </w:rPr>
        <w:t>5</w:t>
      </w:r>
      <w:r>
        <w:rPr>
          <w:b/>
          <w:lang w:val="fr-CA"/>
        </w:rPr>
        <w:tab/>
      </w:r>
      <w:r w:rsidR="003A5FE3">
        <w:rPr>
          <w:b/>
          <w:lang w:val="fr-CA"/>
        </w:rPr>
        <w:t>CESSIONS AUTORISÉES DE TITRES ENTIERCÉS</w:t>
      </w:r>
    </w:p>
    <w:p w14:paraId="6F630212" w14:textId="25959B33" w:rsidR="003A5FE3" w:rsidRDefault="00557DA2" w:rsidP="00482770">
      <w:pPr>
        <w:keepNext/>
        <w:spacing w:before="120" w:after="120"/>
        <w:jc w:val="both"/>
        <w:rPr>
          <w:b/>
          <w:sz w:val="24"/>
          <w:lang w:val="fr-CA"/>
        </w:rPr>
      </w:pPr>
      <w:r>
        <w:rPr>
          <w:b/>
          <w:sz w:val="24"/>
          <w:lang w:val="fr-CA"/>
        </w:rPr>
        <w:t>5.1</w:t>
      </w:r>
      <w:r w:rsidR="003A5FE3">
        <w:rPr>
          <w:b/>
          <w:sz w:val="24"/>
          <w:lang w:val="fr-CA"/>
        </w:rPr>
        <w:tab/>
        <w:t>Cession en faveur d’administrateurs et de dirigeants</w:t>
      </w:r>
    </w:p>
    <w:p w14:paraId="445372A9" w14:textId="77777777" w:rsidR="003A5FE3" w:rsidRDefault="003A5FE3" w:rsidP="00F417C4">
      <w:pPr>
        <w:pStyle w:val="BodyText2"/>
        <w:spacing w:before="120" w:after="120" w:line="240" w:lineRule="auto"/>
        <w:ind w:left="720" w:hanging="720"/>
        <w:rPr>
          <w:rFonts w:ascii="Times New Roman" w:hAnsi="Times New Roman"/>
          <w:sz w:val="24"/>
          <w:lang w:val="fr-CA"/>
        </w:rPr>
      </w:pPr>
      <w:r>
        <w:rPr>
          <w:rFonts w:ascii="Times New Roman" w:hAnsi="Times New Roman"/>
          <w:sz w:val="24"/>
          <w:lang w:val="fr-CA"/>
        </w:rPr>
        <w:t>1)</w:t>
      </w:r>
      <w:r>
        <w:rPr>
          <w:rFonts w:ascii="Times New Roman" w:hAnsi="Times New Roman"/>
          <w:sz w:val="24"/>
          <w:lang w:val="fr-CA"/>
        </w:rPr>
        <w:tab/>
        <w:t xml:space="preserve">Vous pouvez céder des titres </w:t>
      </w:r>
      <w:proofErr w:type="spellStart"/>
      <w:r>
        <w:rPr>
          <w:rFonts w:ascii="Times New Roman" w:hAnsi="Times New Roman"/>
          <w:sz w:val="24"/>
          <w:lang w:val="fr-CA"/>
        </w:rPr>
        <w:t>entiercés</w:t>
      </w:r>
      <w:proofErr w:type="spellEnd"/>
      <w:r w:rsidR="00F417C4">
        <w:rPr>
          <w:rFonts w:ascii="Times New Roman" w:hAnsi="Times New Roman"/>
          <w:sz w:val="24"/>
          <w:lang w:val="fr-CA"/>
        </w:rPr>
        <w:t>, à l’exception des options,</w:t>
      </w:r>
      <w:r>
        <w:rPr>
          <w:rFonts w:ascii="Times New Roman" w:hAnsi="Times New Roman"/>
          <w:sz w:val="24"/>
          <w:lang w:val="fr-CA"/>
        </w:rPr>
        <w:t xml:space="preserve"> à des administrateurs ou à des dirigeants en poste ou, dès leur nomination, à des administrateurs ou à des dirigeants entrant en fonction de l’émetteur ou de ses filiales en exploitation importantes, avec l’approbation du conseil d’administration de l’émetteur, si les conditions suivantes sont réunies : </w:t>
      </w:r>
    </w:p>
    <w:p w14:paraId="50629CA1"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a)</w:t>
      </w:r>
      <w:r>
        <w:rPr>
          <w:rFonts w:ascii="Times New Roman" w:hAnsi="Times New Roman"/>
          <w:sz w:val="24"/>
          <w:lang w:val="fr-CA"/>
        </w:rPr>
        <w:tab/>
        <w:t xml:space="preserve">vous présentez, conformément à la politique de la Bourse applicable, une demande de cession des titres au moins 10 jours ouvrables mais au plus 30 jours ouvrables avant la date de la cession proposée; </w:t>
      </w:r>
    </w:p>
    <w:p w14:paraId="721FA128"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b)</w:t>
      </w:r>
      <w:r>
        <w:rPr>
          <w:rFonts w:ascii="Times New Roman" w:hAnsi="Times New Roman"/>
          <w:sz w:val="24"/>
          <w:lang w:val="fr-CA"/>
        </w:rPr>
        <w:tab/>
        <w:t>la Bourse n’envoie pas d’avis d’opposition à l’agent d’</w:t>
      </w:r>
      <w:proofErr w:type="spellStart"/>
      <w:r>
        <w:rPr>
          <w:rFonts w:ascii="Times New Roman" w:hAnsi="Times New Roman"/>
          <w:sz w:val="24"/>
          <w:lang w:val="fr-CA"/>
        </w:rPr>
        <w:t>entiercement</w:t>
      </w:r>
      <w:proofErr w:type="spellEnd"/>
      <w:r>
        <w:rPr>
          <w:rFonts w:ascii="Times New Roman" w:hAnsi="Times New Roman"/>
          <w:sz w:val="24"/>
          <w:lang w:val="fr-CA"/>
        </w:rPr>
        <w:t xml:space="preserve"> avant 10 h (heure de Vancouver) ou 11 h (heure de Calgary) à cette date. </w:t>
      </w:r>
    </w:p>
    <w:p w14:paraId="42765F1C" w14:textId="77777777" w:rsidR="003A5FE3" w:rsidRDefault="003A5FE3" w:rsidP="00482770">
      <w:pPr>
        <w:pStyle w:val="p3"/>
        <w:widowControl/>
        <w:tabs>
          <w:tab w:val="clear" w:pos="720"/>
        </w:tabs>
        <w:spacing w:before="120" w:after="120" w:line="240" w:lineRule="auto"/>
        <w:jc w:val="both"/>
        <w:rPr>
          <w:lang w:val="fr-CA"/>
        </w:rPr>
      </w:pPr>
      <w:r>
        <w:rPr>
          <w:lang w:val="fr-CA"/>
        </w:rPr>
        <w:t>2)</w:t>
      </w:r>
      <w:r>
        <w:rPr>
          <w:lang w:val="fr-CA"/>
        </w:rPr>
        <w:tab/>
        <w:t>Avant que vous ne puissiez procéder à la cession, l’agent d’</w:t>
      </w:r>
      <w:proofErr w:type="spellStart"/>
      <w:r>
        <w:rPr>
          <w:lang w:val="fr-CA"/>
        </w:rPr>
        <w:t>entiercement</w:t>
      </w:r>
      <w:proofErr w:type="spellEnd"/>
      <w:r>
        <w:rPr>
          <w:lang w:val="fr-CA"/>
        </w:rPr>
        <w:t xml:space="preserve"> doit avoir reçu :</w:t>
      </w:r>
    </w:p>
    <w:p w14:paraId="522B9E72" w14:textId="77777777" w:rsidR="003A5FE3" w:rsidRDefault="003A5FE3" w:rsidP="00482770">
      <w:pPr>
        <w:spacing w:before="120" w:after="120"/>
        <w:ind w:left="1440" w:hanging="720"/>
        <w:jc w:val="both"/>
        <w:rPr>
          <w:sz w:val="24"/>
          <w:lang w:val="fr-CA"/>
        </w:rPr>
      </w:pPr>
      <w:r>
        <w:rPr>
          <w:sz w:val="24"/>
          <w:lang w:val="fr-CA"/>
        </w:rPr>
        <w:t>a)</w:t>
      </w:r>
      <w:r>
        <w:rPr>
          <w:sz w:val="24"/>
          <w:lang w:val="fr-CA"/>
        </w:rPr>
        <w:tab/>
        <w:t>une copie certifiée de la résolution du conseil d’administration de l’émetteur approuvant la cession;</w:t>
      </w:r>
    </w:p>
    <w:p w14:paraId="6E6A5D1E" w14:textId="77777777" w:rsidR="003A5FE3" w:rsidRDefault="003A5FE3" w:rsidP="00482770">
      <w:pPr>
        <w:spacing w:before="120" w:after="120"/>
        <w:ind w:left="1440" w:hanging="720"/>
        <w:jc w:val="both"/>
        <w:rPr>
          <w:sz w:val="24"/>
          <w:lang w:val="fr-CA"/>
        </w:rPr>
      </w:pPr>
      <w:r>
        <w:rPr>
          <w:sz w:val="24"/>
          <w:lang w:val="fr-CA"/>
        </w:rPr>
        <w:t>b)</w:t>
      </w:r>
      <w:r>
        <w:rPr>
          <w:sz w:val="24"/>
          <w:lang w:val="fr-CA"/>
        </w:rPr>
        <w:tab/>
        <w:t xml:space="preserve">une attestation, signée par un administrateur ou un dirigeant de l’émetteur autorisé à signer, indiquant que la cession est faite en faveur d’un administrateur ou d’un dirigeant de l’émetteur ou d’une de ses filiales en exploitation importantes et que tout consentement requis de la part de la Bourse à la cote de laquelle l’émetteur est inscrit a été obtenu; </w:t>
      </w:r>
    </w:p>
    <w:p w14:paraId="018342B6" w14:textId="77777777" w:rsidR="003A5FE3" w:rsidRDefault="003A5FE3" w:rsidP="00482770">
      <w:pPr>
        <w:spacing w:before="120" w:after="120"/>
        <w:ind w:left="1440" w:hanging="720"/>
        <w:jc w:val="both"/>
        <w:rPr>
          <w:sz w:val="24"/>
          <w:lang w:val="fr-CA"/>
        </w:rPr>
      </w:pPr>
      <w:r>
        <w:rPr>
          <w:sz w:val="24"/>
          <w:lang w:val="fr-CA"/>
        </w:rPr>
        <w:t>c)</w:t>
      </w:r>
      <w:r>
        <w:rPr>
          <w:sz w:val="24"/>
          <w:lang w:val="fr-CA"/>
        </w:rPr>
        <w:tab/>
        <w:t xml:space="preserve">une reconnaissance signée par le cessionnaire suivant le modèle figurant dans le formulaire 5E; </w:t>
      </w:r>
    </w:p>
    <w:p w14:paraId="23A2E881" w14:textId="77777777" w:rsidR="003A5FE3" w:rsidRDefault="003A5FE3" w:rsidP="00482770">
      <w:pPr>
        <w:pStyle w:val="BodyText"/>
        <w:spacing w:before="120" w:after="120"/>
        <w:ind w:left="1440" w:hanging="720"/>
        <w:rPr>
          <w:lang w:val="fr-CA"/>
        </w:rPr>
      </w:pPr>
      <w:r>
        <w:rPr>
          <w:lang w:val="fr-CA"/>
        </w:rPr>
        <w:t>d)</w:t>
      </w:r>
      <w:r>
        <w:rPr>
          <w:lang w:val="fr-CA"/>
        </w:rPr>
        <w:tab/>
        <w:t>une procuration en vue d’une cession, remplie et signée par le cédant conformément aux exigences de l’agent des transferts de l’émetteur.</w:t>
      </w:r>
    </w:p>
    <w:p w14:paraId="3BBE7308" w14:textId="77777777" w:rsidR="003A5FE3" w:rsidRDefault="003A5FE3" w:rsidP="00482770">
      <w:pPr>
        <w:pStyle w:val="BodyText"/>
        <w:spacing w:before="120" w:after="120"/>
        <w:ind w:left="720" w:hanging="720"/>
        <w:rPr>
          <w:lang w:val="fr-CA"/>
        </w:rPr>
      </w:pPr>
      <w:r>
        <w:rPr>
          <w:lang w:val="fr-CA"/>
        </w:rPr>
        <w:t>3)</w:t>
      </w:r>
      <w:r>
        <w:rPr>
          <w:lang w:val="fr-CA"/>
        </w:rPr>
        <w:tab/>
        <w:t xml:space="preserve">Une cession de titres </w:t>
      </w:r>
      <w:proofErr w:type="spellStart"/>
      <w:r>
        <w:rPr>
          <w:lang w:val="fr-CA"/>
        </w:rPr>
        <w:t>entiercés</w:t>
      </w:r>
      <w:proofErr w:type="spellEnd"/>
      <w:r>
        <w:rPr>
          <w:lang w:val="fr-CA"/>
        </w:rPr>
        <w:t xml:space="preserve"> constitue une opération au sens de la législation en valeurs mobilières et pourrait nécessiter une dispense ou une ordonnance discrétionnaire.</w:t>
      </w:r>
    </w:p>
    <w:p w14:paraId="144FDAE7" w14:textId="776FC56C" w:rsidR="003A5FE3" w:rsidRDefault="009D47C9" w:rsidP="00482770">
      <w:pPr>
        <w:pStyle w:val="BodyText"/>
        <w:keepNext/>
        <w:spacing w:before="120" w:after="120"/>
        <w:rPr>
          <w:b/>
          <w:lang w:val="fr-CA"/>
        </w:rPr>
      </w:pPr>
      <w:r>
        <w:rPr>
          <w:b/>
          <w:lang w:val="fr-CA"/>
        </w:rPr>
        <w:t>5.2</w:t>
      </w:r>
      <w:r w:rsidR="003A5FE3">
        <w:rPr>
          <w:b/>
          <w:lang w:val="fr-CA"/>
        </w:rPr>
        <w:tab/>
        <w:t>Cession en faveur d’autres principaux intéressés</w:t>
      </w:r>
    </w:p>
    <w:p w14:paraId="568D9BBF" w14:textId="77777777" w:rsidR="003A5FE3" w:rsidRDefault="003A5FE3" w:rsidP="00F417C4">
      <w:pPr>
        <w:pStyle w:val="BodyText"/>
        <w:keepNext/>
        <w:spacing w:before="120" w:after="120"/>
        <w:rPr>
          <w:lang w:val="fr-CA"/>
        </w:rPr>
      </w:pPr>
      <w:r>
        <w:rPr>
          <w:lang w:val="fr-CA"/>
        </w:rPr>
        <w:t>1)</w:t>
      </w:r>
      <w:r>
        <w:rPr>
          <w:lang w:val="fr-CA"/>
        </w:rPr>
        <w:tab/>
        <w:t xml:space="preserve">Vous pouvez céder des titres </w:t>
      </w:r>
      <w:proofErr w:type="spellStart"/>
      <w:r>
        <w:rPr>
          <w:lang w:val="fr-CA"/>
        </w:rPr>
        <w:t>entiercés</w:t>
      </w:r>
      <w:proofErr w:type="spellEnd"/>
      <w:r w:rsidR="00A515A6">
        <w:rPr>
          <w:lang w:val="fr-CA"/>
        </w:rPr>
        <w:t xml:space="preserve">, </w:t>
      </w:r>
      <w:r w:rsidR="00F417C4">
        <w:rPr>
          <w:lang w:val="fr-CA"/>
        </w:rPr>
        <w:t>à l’exception des options</w:t>
      </w:r>
      <w:r>
        <w:rPr>
          <w:lang w:val="fr-CA"/>
        </w:rPr>
        <w:t> :</w:t>
      </w:r>
    </w:p>
    <w:p w14:paraId="119CC156" w14:textId="77777777" w:rsidR="003A5FE3" w:rsidRDefault="003A5FE3" w:rsidP="00482770">
      <w:pPr>
        <w:pStyle w:val="ms8"/>
        <w:spacing w:before="120" w:after="120"/>
        <w:ind w:hanging="720"/>
        <w:rPr>
          <w:lang w:val="fr-CA"/>
        </w:rPr>
      </w:pPr>
      <w:r>
        <w:rPr>
          <w:lang w:val="fr-CA"/>
        </w:rPr>
        <w:t>a)</w:t>
      </w:r>
      <w:r>
        <w:rPr>
          <w:lang w:val="fr-CA"/>
        </w:rPr>
        <w:tab/>
        <w:t xml:space="preserve">soit à une personne physique ou morale qui, avant la cession proposée, détient plus de 20 % des droits de vote rattachés aux titres en circulation de l’émetteur; </w:t>
      </w:r>
    </w:p>
    <w:p w14:paraId="45B1B6A4" w14:textId="77777777" w:rsidR="003A5FE3" w:rsidRDefault="003A5FE3" w:rsidP="00482770">
      <w:pPr>
        <w:pStyle w:val="ms8"/>
        <w:keepNext/>
        <w:spacing w:before="120" w:after="120"/>
        <w:ind w:hanging="720"/>
        <w:rPr>
          <w:lang w:val="fr-CA"/>
        </w:rPr>
      </w:pPr>
      <w:r>
        <w:rPr>
          <w:lang w:val="fr-CA"/>
        </w:rPr>
        <w:t>b)</w:t>
      </w:r>
      <w:r>
        <w:rPr>
          <w:lang w:val="fr-CA"/>
        </w:rPr>
        <w:tab/>
        <w:t>soit à une personne physique ou morale qui, une fois la cession proposée effectuée,</w:t>
      </w:r>
    </w:p>
    <w:p w14:paraId="4DB88679" w14:textId="77777777" w:rsidR="003A5FE3" w:rsidRDefault="003A5FE3" w:rsidP="00482770">
      <w:pPr>
        <w:pStyle w:val="ms8"/>
        <w:spacing w:before="60" w:after="60"/>
        <w:ind w:left="2160" w:hanging="720"/>
        <w:rPr>
          <w:lang w:val="fr-CA"/>
        </w:rPr>
      </w:pPr>
      <w:r>
        <w:rPr>
          <w:lang w:val="fr-CA"/>
        </w:rPr>
        <w:t>(i)</w:t>
      </w:r>
      <w:r>
        <w:rPr>
          <w:lang w:val="fr-CA"/>
        </w:rPr>
        <w:tab/>
        <w:t xml:space="preserve">détiendra plus de 10 % des droits de vote rattachés aux titres en circulation de l’émetteur, </w:t>
      </w:r>
    </w:p>
    <w:p w14:paraId="3B0BA214" w14:textId="77777777" w:rsidR="003A5FE3" w:rsidRDefault="003A5FE3" w:rsidP="00482770">
      <w:pPr>
        <w:pStyle w:val="ms8"/>
        <w:spacing w:before="60" w:after="60"/>
        <w:ind w:left="2160" w:hanging="720"/>
        <w:rPr>
          <w:lang w:val="fr-CA"/>
        </w:rPr>
      </w:pPr>
      <w:r>
        <w:rPr>
          <w:lang w:val="fr-CA"/>
        </w:rPr>
        <w:t>(ii)</w:t>
      </w:r>
      <w:r>
        <w:rPr>
          <w:lang w:val="fr-CA"/>
        </w:rPr>
        <w:tab/>
        <w:t>aura le droit d’élire ou de nommer un ou plusieurs administrateurs ou dirigeants de l’émetteur ou de ses filiales en exploitation importantes;</w:t>
      </w:r>
    </w:p>
    <w:p w14:paraId="4855B61A" w14:textId="77777777" w:rsidR="003A5FE3" w:rsidRDefault="003A5FE3" w:rsidP="00482770">
      <w:pPr>
        <w:pStyle w:val="ms8"/>
        <w:keepNext/>
        <w:spacing w:before="120" w:after="120"/>
        <w:ind w:left="0"/>
        <w:rPr>
          <w:lang w:val="fr-CA"/>
        </w:rPr>
      </w:pPr>
      <w:proofErr w:type="gramStart"/>
      <w:r>
        <w:rPr>
          <w:lang w:val="fr-CA"/>
        </w:rPr>
        <w:t>si</w:t>
      </w:r>
      <w:proofErr w:type="gramEnd"/>
      <w:r>
        <w:rPr>
          <w:lang w:val="fr-CA"/>
        </w:rPr>
        <w:t xml:space="preserve"> les conditions suivantes sont réunies :</w:t>
      </w:r>
    </w:p>
    <w:p w14:paraId="1B37DF4F" w14:textId="77777777" w:rsidR="003A5FE3" w:rsidRDefault="003A5FE3" w:rsidP="00482770">
      <w:pPr>
        <w:pStyle w:val="ms8"/>
        <w:tabs>
          <w:tab w:val="left" w:pos="1440"/>
        </w:tabs>
        <w:spacing w:before="120" w:after="120"/>
        <w:ind w:hanging="720"/>
        <w:rPr>
          <w:lang w:val="fr-CA"/>
        </w:rPr>
      </w:pPr>
      <w:r>
        <w:rPr>
          <w:lang w:val="fr-CA"/>
        </w:rPr>
        <w:t>a)</w:t>
      </w:r>
      <w:r>
        <w:rPr>
          <w:lang w:val="fr-CA"/>
        </w:rPr>
        <w:tab/>
        <w:t xml:space="preserve">vous présentez, conformément à la politique de la Bourse applicable, une demande de cession des titres au moins 10 jours ouvrables mais au plus 30 jours ouvrables avant la date de la cession proposée; </w:t>
      </w:r>
    </w:p>
    <w:p w14:paraId="497EA7B3" w14:textId="77777777" w:rsidR="003A5FE3" w:rsidRDefault="003A5FE3" w:rsidP="00482770">
      <w:pPr>
        <w:pStyle w:val="ms8"/>
        <w:tabs>
          <w:tab w:val="left" w:pos="1440"/>
        </w:tabs>
        <w:spacing w:before="120" w:after="120"/>
        <w:ind w:hanging="720"/>
        <w:rPr>
          <w:lang w:val="fr-CA"/>
        </w:rPr>
      </w:pPr>
      <w:r>
        <w:rPr>
          <w:lang w:val="fr-CA"/>
        </w:rPr>
        <w:t>b)</w:t>
      </w:r>
      <w:r>
        <w:rPr>
          <w:lang w:val="fr-CA"/>
        </w:rPr>
        <w:tab/>
        <w:t>la Bourse n’envoie pas d’avis d’opposition à l’agent d’</w:t>
      </w:r>
      <w:proofErr w:type="spellStart"/>
      <w:r>
        <w:rPr>
          <w:lang w:val="fr-CA"/>
        </w:rPr>
        <w:t>entiercement</w:t>
      </w:r>
      <w:proofErr w:type="spellEnd"/>
      <w:r>
        <w:rPr>
          <w:lang w:val="fr-CA"/>
        </w:rPr>
        <w:t xml:space="preserve"> avant 10 h (heure de Vancouver) ou 11 h (heure de Calgary) à cette date.</w:t>
      </w:r>
    </w:p>
    <w:p w14:paraId="1AF45B3E" w14:textId="77777777" w:rsidR="003A5FE3" w:rsidRDefault="003A5FE3" w:rsidP="00482770">
      <w:pPr>
        <w:keepNext/>
        <w:spacing w:before="120" w:after="120"/>
        <w:jc w:val="both"/>
        <w:rPr>
          <w:sz w:val="24"/>
          <w:lang w:val="fr-CA"/>
        </w:rPr>
      </w:pPr>
      <w:r>
        <w:rPr>
          <w:sz w:val="24"/>
          <w:lang w:val="fr-CA"/>
        </w:rPr>
        <w:t>2)</w:t>
      </w:r>
      <w:r>
        <w:rPr>
          <w:sz w:val="24"/>
          <w:lang w:val="fr-CA"/>
        </w:rPr>
        <w:tab/>
        <w:t>Avant que vous ne puissiez procéder à la cession, l’agent d’</w:t>
      </w:r>
      <w:proofErr w:type="spellStart"/>
      <w:r>
        <w:rPr>
          <w:sz w:val="24"/>
          <w:lang w:val="fr-CA"/>
        </w:rPr>
        <w:t>entiercement</w:t>
      </w:r>
      <w:proofErr w:type="spellEnd"/>
      <w:r>
        <w:rPr>
          <w:sz w:val="24"/>
          <w:lang w:val="fr-CA"/>
        </w:rPr>
        <w:t xml:space="preserve"> doit avoir reçu :</w:t>
      </w:r>
    </w:p>
    <w:p w14:paraId="2B5D0B81" w14:textId="77777777" w:rsidR="003A5FE3" w:rsidRDefault="003A5FE3" w:rsidP="00482770">
      <w:pPr>
        <w:pStyle w:val="ms8"/>
        <w:spacing w:before="120" w:after="120"/>
        <w:ind w:hanging="720"/>
        <w:rPr>
          <w:lang w:val="fr-CA"/>
        </w:rPr>
      </w:pPr>
      <w:r>
        <w:rPr>
          <w:lang w:val="fr-CA"/>
        </w:rPr>
        <w:t>a)</w:t>
      </w:r>
      <w:r>
        <w:rPr>
          <w:lang w:val="fr-CA"/>
        </w:rPr>
        <w:tab/>
        <w:t>une attestation, signée par un administrateur ou un dirigeant de l’émetteur autorisé à signer, déclarant :</w:t>
      </w:r>
    </w:p>
    <w:p w14:paraId="2B8F0D43" w14:textId="77777777" w:rsidR="003A5FE3" w:rsidRDefault="003A5FE3" w:rsidP="00482770">
      <w:pPr>
        <w:pStyle w:val="ms8"/>
        <w:spacing w:before="60" w:after="60"/>
        <w:ind w:left="2160" w:hanging="720"/>
        <w:rPr>
          <w:lang w:val="fr-CA"/>
        </w:rPr>
      </w:pPr>
      <w:r>
        <w:rPr>
          <w:lang w:val="fr-CA"/>
        </w:rPr>
        <w:t>(i)</w:t>
      </w:r>
      <w:r>
        <w:rPr>
          <w:lang w:val="fr-CA"/>
        </w:rPr>
        <w:tab/>
        <w:t xml:space="preserve">soit que la cession est faite en faveur d’une personne physique ou morale qui, à son avis, après enquête raisonnable, détient plus de 20 % des droits de vote rattachés aux titres en circulation de l’émetteur avant la cession proposée; </w:t>
      </w:r>
    </w:p>
    <w:p w14:paraId="29FC7C10" w14:textId="77777777" w:rsidR="003A5FE3" w:rsidRDefault="003A5FE3" w:rsidP="00482770">
      <w:pPr>
        <w:pStyle w:val="ms8"/>
        <w:spacing w:before="60" w:after="60"/>
        <w:ind w:left="2160" w:hanging="720"/>
        <w:rPr>
          <w:lang w:val="fr-CA"/>
        </w:rPr>
      </w:pPr>
      <w:r>
        <w:rPr>
          <w:lang w:val="fr-CA"/>
        </w:rPr>
        <w:t>(ii)</w:t>
      </w:r>
      <w:r>
        <w:rPr>
          <w:lang w:val="fr-CA"/>
        </w:rPr>
        <w:tab/>
        <w:t>soit que la cession est faite en faveur d’une personne physique ou morale qui, après la cession proposée :</w:t>
      </w:r>
    </w:p>
    <w:p w14:paraId="5630388B" w14:textId="77777777" w:rsidR="003A5FE3" w:rsidRDefault="003A5FE3" w:rsidP="00482770">
      <w:pPr>
        <w:pStyle w:val="ms8"/>
        <w:tabs>
          <w:tab w:val="num" w:pos="720"/>
        </w:tabs>
        <w:spacing w:before="60" w:after="60"/>
        <w:ind w:left="2880" w:hanging="720"/>
        <w:rPr>
          <w:lang w:val="fr-CA"/>
        </w:rPr>
      </w:pPr>
      <w:r>
        <w:rPr>
          <w:lang w:val="fr-CA"/>
        </w:rPr>
        <w:t>(A)</w:t>
      </w:r>
      <w:r>
        <w:rPr>
          <w:lang w:val="fr-CA"/>
        </w:rPr>
        <w:tab/>
        <w:t xml:space="preserve">à son avis, après enquête raisonnable, détiendra plus de 10 % des droits de vote rattachés aux titres en circulation de l’émetteur, </w:t>
      </w:r>
    </w:p>
    <w:p w14:paraId="12F61852" w14:textId="77777777" w:rsidR="003A5FE3" w:rsidRDefault="003A5FE3" w:rsidP="00482770">
      <w:pPr>
        <w:pStyle w:val="ms8"/>
        <w:spacing w:before="60" w:after="60"/>
        <w:ind w:left="2880" w:hanging="720"/>
        <w:rPr>
          <w:lang w:val="fr-CA"/>
        </w:rPr>
      </w:pPr>
      <w:r>
        <w:rPr>
          <w:lang w:val="fr-CA"/>
        </w:rPr>
        <w:t>(B)</w:t>
      </w:r>
      <w:r>
        <w:rPr>
          <w:lang w:val="fr-CA"/>
        </w:rPr>
        <w:tab/>
        <w:t xml:space="preserve">aura le droit d’élire ou de nommer un ou plusieurs administrateurs ou dirigeants de l’émetteur ou de ses filiales en exploitation importantes, </w:t>
      </w:r>
    </w:p>
    <w:p w14:paraId="060FC3E1" w14:textId="77777777" w:rsidR="003A5FE3" w:rsidRDefault="003A5FE3" w:rsidP="00482770">
      <w:pPr>
        <w:pStyle w:val="ms8"/>
        <w:spacing w:before="60" w:after="60"/>
        <w:ind w:left="2160" w:hanging="720"/>
        <w:rPr>
          <w:lang w:val="fr-CA"/>
        </w:rPr>
      </w:pPr>
      <w:r>
        <w:rPr>
          <w:lang w:val="fr-CA"/>
        </w:rPr>
        <w:t>(iii)</w:t>
      </w:r>
      <w:r>
        <w:rPr>
          <w:lang w:val="fr-CA"/>
        </w:rPr>
        <w:tab/>
        <w:t>et que toute approbation requise de la part de la Bourse a été obtenue;</w:t>
      </w:r>
    </w:p>
    <w:p w14:paraId="25DA4A29" w14:textId="77777777" w:rsidR="003A5FE3" w:rsidRDefault="003A5FE3" w:rsidP="00482770">
      <w:pPr>
        <w:spacing w:before="120" w:after="120"/>
        <w:ind w:left="1440" w:hanging="720"/>
        <w:jc w:val="both"/>
        <w:rPr>
          <w:sz w:val="24"/>
          <w:lang w:val="fr-CA"/>
        </w:rPr>
      </w:pPr>
      <w:r>
        <w:rPr>
          <w:sz w:val="24"/>
          <w:lang w:val="fr-CA"/>
        </w:rPr>
        <w:t>b)</w:t>
      </w:r>
      <w:r>
        <w:rPr>
          <w:sz w:val="24"/>
          <w:lang w:val="fr-CA"/>
        </w:rPr>
        <w:tab/>
        <w:t xml:space="preserve">une reconnaissance signée par le cessionnaire suivant le modèle figurant dans le formulaire 5E; </w:t>
      </w:r>
    </w:p>
    <w:p w14:paraId="425BBBF2" w14:textId="77777777" w:rsidR="003A5FE3" w:rsidRDefault="003A5FE3" w:rsidP="00482770">
      <w:pPr>
        <w:pStyle w:val="BodyText"/>
        <w:spacing w:before="120" w:after="120"/>
        <w:ind w:left="1440" w:hanging="720"/>
        <w:rPr>
          <w:lang w:val="fr-CA"/>
        </w:rPr>
      </w:pPr>
      <w:r>
        <w:rPr>
          <w:lang w:val="fr-CA"/>
        </w:rPr>
        <w:t>c)</w:t>
      </w:r>
      <w:r>
        <w:rPr>
          <w:lang w:val="fr-CA"/>
        </w:rPr>
        <w:tab/>
        <w:t>une procuration en vue d’une cession, remplie et signée par le cédant conformément aux exigences de l’agent des transferts de l’émetteur.</w:t>
      </w:r>
    </w:p>
    <w:p w14:paraId="5445FD78" w14:textId="15F5AE88" w:rsidR="003A5FE3" w:rsidRDefault="00762D32" w:rsidP="00482770">
      <w:pPr>
        <w:keepNext/>
        <w:keepLines/>
        <w:spacing w:before="120" w:after="120"/>
        <w:jc w:val="both"/>
        <w:rPr>
          <w:b/>
          <w:sz w:val="24"/>
          <w:lang w:val="fr-CA"/>
        </w:rPr>
      </w:pPr>
      <w:r>
        <w:rPr>
          <w:b/>
          <w:sz w:val="24"/>
          <w:lang w:val="fr-CA"/>
        </w:rPr>
        <w:t>5.3</w:t>
      </w:r>
      <w:r w:rsidR="003A5FE3">
        <w:rPr>
          <w:b/>
          <w:sz w:val="24"/>
          <w:lang w:val="fr-CA"/>
        </w:rPr>
        <w:tab/>
        <w:t>Cession dans le cadre d’une faillite</w:t>
      </w:r>
    </w:p>
    <w:p w14:paraId="1C19B42C" w14:textId="77777777" w:rsidR="003A5FE3" w:rsidRDefault="003A5FE3" w:rsidP="00F417C4">
      <w:pPr>
        <w:keepNext/>
        <w:keepLines/>
        <w:spacing w:before="120" w:after="120"/>
        <w:ind w:left="720" w:hanging="720"/>
        <w:jc w:val="both"/>
        <w:rPr>
          <w:sz w:val="24"/>
          <w:lang w:val="fr-CA"/>
        </w:rPr>
      </w:pPr>
      <w:r>
        <w:rPr>
          <w:sz w:val="24"/>
          <w:lang w:val="fr-CA"/>
        </w:rPr>
        <w:t>1)</w:t>
      </w:r>
      <w:r>
        <w:rPr>
          <w:sz w:val="24"/>
          <w:lang w:val="fr-CA"/>
        </w:rPr>
        <w:tab/>
        <w:t xml:space="preserve">Vous pouvez céder des titres </w:t>
      </w:r>
      <w:proofErr w:type="spellStart"/>
      <w:r>
        <w:rPr>
          <w:sz w:val="24"/>
          <w:lang w:val="fr-CA"/>
        </w:rPr>
        <w:t>entiercés</w:t>
      </w:r>
      <w:proofErr w:type="spellEnd"/>
      <w:r w:rsidR="0037115D">
        <w:rPr>
          <w:sz w:val="24"/>
          <w:lang w:val="fr-CA"/>
        </w:rPr>
        <w:t xml:space="preserve">, </w:t>
      </w:r>
      <w:r w:rsidR="00F417C4">
        <w:rPr>
          <w:sz w:val="24"/>
          <w:lang w:val="fr-CA"/>
        </w:rPr>
        <w:t>à l’exception des options</w:t>
      </w:r>
      <w:r w:rsidR="0037115D">
        <w:rPr>
          <w:sz w:val="24"/>
          <w:lang w:val="fr-CA"/>
        </w:rPr>
        <w:t>,</w:t>
      </w:r>
      <w:r>
        <w:rPr>
          <w:sz w:val="24"/>
          <w:lang w:val="fr-CA"/>
        </w:rPr>
        <w:t xml:space="preserve"> à un syndic de faillite ou à une autre personne physique ou morale ayant un droit sur les titres </w:t>
      </w:r>
      <w:proofErr w:type="spellStart"/>
      <w:r>
        <w:rPr>
          <w:sz w:val="24"/>
          <w:lang w:val="fr-CA"/>
        </w:rPr>
        <w:t>entiercés</w:t>
      </w:r>
      <w:proofErr w:type="spellEnd"/>
      <w:r>
        <w:rPr>
          <w:sz w:val="24"/>
          <w:lang w:val="fr-CA"/>
        </w:rPr>
        <w:t xml:space="preserve"> en cas de faillite si les conditions suivantes sont réunies : </w:t>
      </w:r>
    </w:p>
    <w:p w14:paraId="2121ABB7"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a)</w:t>
      </w:r>
      <w:r>
        <w:rPr>
          <w:rFonts w:ascii="Times New Roman" w:hAnsi="Times New Roman"/>
          <w:sz w:val="24"/>
          <w:lang w:val="fr-CA"/>
        </w:rPr>
        <w:tab/>
        <w:t xml:space="preserve">vous donnez, conformément à la politique de la Bourse applicable, un avis indiquant votre intention de céder les titres au moins 10 jours ouvrables mais au plus 30 jours ouvrables avant la date de la cession proposée; </w:t>
      </w:r>
    </w:p>
    <w:p w14:paraId="23C55A02"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b)</w:t>
      </w:r>
      <w:r>
        <w:rPr>
          <w:rFonts w:ascii="Times New Roman" w:hAnsi="Times New Roman"/>
          <w:sz w:val="24"/>
          <w:lang w:val="fr-CA"/>
        </w:rPr>
        <w:tab/>
        <w:t>la Bourse n’envoie pas d’avis d’opposition à l’agent d’</w:t>
      </w:r>
      <w:proofErr w:type="spellStart"/>
      <w:r>
        <w:rPr>
          <w:rFonts w:ascii="Times New Roman" w:hAnsi="Times New Roman"/>
          <w:sz w:val="24"/>
          <w:lang w:val="fr-CA"/>
        </w:rPr>
        <w:t>entiercement</w:t>
      </w:r>
      <w:proofErr w:type="spellEnd"/>
      <w:r>
        <w:rPr>
          <w:rFonts w:ascii="Times New Roman" w:hAnsi="Times New Roman"/>
          <w:sz w:val="24"/>
          <w:lang w:val="fr-CA"/>
        </w:rPr>
        <w:t xml:space="preserve"> avant 10 h (heure de Vancouver) ou 11 h (heure de Calgary) à cette date.</w:t>
      </w:r>
    </w:p>
    <w:p w14:paraId="651ABFFD" w14:textId="77777777" w:rsidR="003A5FE3" w:rsidRDefault="003A5FE3" w:rsidP="00482770">
      <w:pPr>
        <w:pStyle w:val="BodyText2"/>
        <w:spacing w:before="120" w:after="120" w:line="240" w:lineRule="auto"/>
        <w:rPr>
          <w:rFonts w:ascii="Times New Roman" w:hAnsi="Times New Roman"/>
          <w:sz w:val="24"/>
          <w:lang w:val="fr-CA"/>
        </w:rPr>
      </w:pPr>
      <w:r>
        <w:rPr>
          <w:rFonts w:ascii="Times New Roman" w:hAnsi="Times New Roman"/>
          <w:sz w:val="24"/>
          <w:lang w:val="fr-CA"/>
        </w:rPr>
        <w:t>2)</w:t>
      </w:r>
      <w:r>
        <w:rPr>
          <w:rFonts w:ascii="Times New Roman" w:hAnsi="Times New Roman"/>
          <w:sz w:val="24"/>
          <w:lang w:val="fr-CA"/>
        </w:rPr>
        <w:tab/>
        <w:t>Avant que vous ne puissiez procéder à la cession, l’agent d’</w:t>
      </w:r>
      <w:proofErr w:type="spellStart"/>
      <w:r>
        <w:rPr>
          <w:rFonts w:ascii="Times New Roman" w:hAnsi="Times New Roman"/>
          <w:sz w:val="24"/>
          <w:lang w:val="fr-CA"/>
        </w:rPr>
        <w:t>entiercement</w:t>
      </w:r>
      <w:proofErr w:type="spellEnd"/>
      <w:r>
        <w:rPr>
          <w:rFonts w:ascii="Times New Roman" w:hAnsi="Times New Roman"/>
          <w:sz w:val="24"/>
          <w:lang w:val="fr-CA"/>
        </w:rPr>
        <w:t xml:space="preserve"> doit avoir reçu :</w:t>
      </w:r>
    </w:p>
    <w:p w14:paraId="4E442EC4" w14:textId="77777777" w:rsidR="003A5FE3" w:rsidRDefault="003A5FE3" w:rsidP="00482770">
      <w:pPr>
        <w:spacing w:before="120" w:after="120"/>
        <w:ind w:left="1440" w:hanging="720"/>
        <w:jc w:val="both"/>
        <w:rPr>
          <w:sz w:val="24"/>
          <w:lang w:val="fr-CA"/>
        </w:rPr>
      </w:pPr>
      <w:r>
        <w:rPr>
          <w:sz w:val="24"/>
          <w:lang w:val="fr-CA"/>
        </w:rPr>
        <w:t>a)</w:t>
      </w:r>
      <w:r>
        <w:rPr>
          <w:sz w:val="24"/>
          <w:lang w:val="fr-CA"/>
        </w:rPr>
        <w:tab/>
        <w:t xml:space="preserve">une copie certifiée : </w:t>
      </w:r>
    </w:p>
    <w:p w14:paraId="28C2F796" w14:textId="77777777" w:rsidR="003A5FE3" w:rsidRDefault="003A5FE3" w:rsidP="00482770">
      <w:pPr>
        <w:pStyle w:val="BodyTextIndent"/>
        <w:spacing w:before="60" w:after="60"/>
        <w:ind w:left="2160"/>
        <w:rPr>
          <w:lang w:val="fr-CA"/>
        </w:rPr>
      </w:pPr>
      <w:r>
        <w:rPr>
          <w:lang w:val="fr-CA"/>
        </w:rPr>
        <w:t>(i)</w:t>
      </w:r>
      <w:r>
        <w:rPr>
          <w:lang w:val="fr-CA"/>
        </w:rPr>
        <w:tab/>
        <w:t xml:space="preserve">soit de la cession de faillite déposée auprès du surintendant des faillites, </w:t>
      </w:r>
    </w:p>
    <w:p w14:paraId="5AA0FBEC" w14:textId="77777777" w:rsidR="003A5FE3" w:rsidRDefault="003A5FE3" w:rsidP="00482770">
      <w:pPr>
        <w:spacing w:before="60" w:after="60"/>
        <w:ind w:left="2160" w:hanging="720"/>
        <w:jc w:val="both"/>
        <w:rPr>
          <w:sz w:val="24"/>
          <w:lang w:val="fr-CA"/>
        </w:rPr>
      </w:pPr>
      <w:r>
        <w:rPr>
          <w:sz w:val="24"/>
          <w:lang w:val="fr-CA"/>
        </w:rPr>
        <w:t>(ii)</w:t>
      </w:r>
      <w:r>
        <w:rPr>
          <w:sz w:val="24"/>
          <w:lang w:val="fr-CA"/>
        </w:rPr>
        <w:tab/>
        <w:t xml:space="preserve">soit de l’ordonnance de séquestre déclarant la faillite du porteur de titres; </w:t>
      </w:r>
    </w:p>
    <w:p w14:paraId="6CED830B" w14:textId="77777777" w:rsidR="003A5FE3" w:rsidRDefault="003A5FE3" w:rsidP="00482770">
      <w:pPr>
        <w:spacing w:before="120" w:after="120"/>
        <w:ind w:left="1440" w:hanging="720"/>
        <w:jc w:val="both"/>
        <w:rPr>
          <w:sz w:val="24"/>
          <w:lang w:val="fr-CA"/>
        </w:rPr>
      </w:pPr>
      <w:r>
        <w:rPr>
          <w:sz w:val="24"/>
          <w:lang w:val="fr-CA"/>
        </w:rPr>
        <w:t>b)</w:t>
      </w:r>
      <w:r>
        <w:rPr>
          <w:sz w:val="24"/>
          <w:lang w:val="fr-CA"/>
        </w:rPr>
        <w:tab/>
        <w:t>une copie certifiée de l’attestation de nomination du syndic de faillite;</w:t>
      </w:r>
    </w:p>
    <w:p w14:paraId="6EC935EE" w14:textId="77777777" w:rsidR="003A5FE3" w:rsidRDefault="003A5FE3" w:rsidP="00482770">
      <w:pPr>
        <w:spacing w:before="120" w:after="120"/>
        <w:ind w:left="1440" w:hanging="720"/>
        <w:jc w:val="both"/>
        <w:rPr>
          <w:sz w:val="24"/>
          <w:lang w:val="fr-CA"/>
        </w:rPr>
      </w:pPr>
      <w:r>
        <w:rPr>
          <w:sz w:val="24"/>
          <w:lang w:val="fr-CA"/>
        </w:rPr>
        <w:t>c)</w:t>
      </w:r>
      <w:r>
        <w:rPr>
          <w:sz w:val="24"/>
          <w:lang w:val="fr-CA"/>
        </w:rPr>
        <w:tab/>
        <w:t xml:space="preserve">une procuration en vue d’une cession, dûment remplie et signée par le cédant conformément aux exigences de l’agent des transferts de l’émetteur; </w:t>
      </w:r>
    </w:p>
    <w:p w14:paraId="3826CBE5" w14:textId="77777777" w:rsidR="003A5FE3" w:rsidRDefault="003A5FE3" w:rsidP="00482770">
      <w:pPr>
        <w:pStyle w:val="BodyTextIndent2"/>
        <w:spacing w:before="120" w:after="120" w:line="240" w:lineRule="auto"/>
        <w:ind w:left="1440"/>
        <w:rPr>
          <w:lang w:val="fr-CA"/>
        </w:rPr>
      </w:pPr>
      <w:r>
        <w:rPr>
          <w:lang w:val="fr-CA"/>
        </w:rPr>
        <w:t>d)</w:t>
      </w:r>
      <w:r>
        <w:rPr>
          <w:lang w:val="fr-CA"/>
        </w:rPr>
        <w:tab/>
        <w:t xml:space="preserve">une reconnaissance suivant le modèle figurant dans le formulaire 5E, signé : </w:t>
      </w:r>
    </w:p>
    <w:p w14:paraId="4368E157" w14:textId="77777777" w:rsidR="003A5FE3" w:rsidRDefault="003A5FE3" w:rsidP="00482770">
      <w:pPr>
        <w:pStyle w:val="BodyTextIndent2"/>
        <w:spacing w:before="60" w:after="60" w:line="240" w:lineRule="auto"/>
        <w:ind w:left="1440" w:firstLine="0"/>
        <w:rPr>
          <w:lang w:val="fr-CA"/>
        </w:rPr>
      </w:pPr>
      <w:r>
        <w:rPr>
          <w:lang w:val="fr-CA"/>
        </w:rPr>
        <w:t>(i)</w:t>
      </w:r>
      <w:r>
        <w:rPr>
          <w:lang w:val="fr-CA"/>
        </w:rPr>
        <w:tab/>
        <w:t xml:space="preserve">soit par le syndic de faillite; </w:t>
      </w:r>
    </w:p>
    <w:p w14:paraId="29999595" w14:textId="77777777" w:rsidR="003A5FE3" w:rsidRDefault="003A5FE3" w:rsidP="00482770">
      <w:pPr>
        <w:pStyle w:val="BodyTextIndent2"/>
        <w:spacing w:before="60" w:after="60" w:line="240" w:lineRule="auto"/>
        <w:ind w:left="2160"/>
        <w:rPr>
          <w:lang w:val="fr-CA"/>
        </w:rPr>
      </w:pPr>
      <w:r>
        <w:rPr>
          <w:lang w:val="fr-CA"/>
        </w:rPr>
        <w:t>(ii)</w:t>
      </w:r>
      <w:r>
        <w:rPr>
          <w:lang w:val="fr-CA"/>
        </w:rPr>
        <w:tab/>
        <w:t xml:space="preserve">soit, conformément aux instructions du syndic, par toute autre personne physique ou morale ayant de par la loi un droit sur les titres </w:t>
      </w:r>
      <w:proofErr w:type="spellStart"/>
      <w:r>
        <w:rPr>
          <w:lang w:val="fr-CA"/>
        </w:rPr>
        <w:t>entiercés</w:t>
      </w:r>
      <w:proofErr w:type="spellEnd"/>
      <w:r>
        <w:rPr>
          <w:lang w:val="fr-CA"/>
        </w:rPr>
        <w:t>, auquel cas la reconnaissance doit être accompagnée d’une preuve des instructions.</w:t>
      </w:r>
    </w:p>
    <w:p w14:paraId="040C39D8" w14:textId="0D355946" w:rsidR="003A5FE3" w:rsidRDefault="00CB4533" w:rsidP="00482770">
      <w:pPr>
        <w:spacing w:before="120" w:after="120"/>
        <w:ind w:left="720" w:hanging="720"/>
        <w:jc w:val="both"/>
        <w:rPr>
          <w:b/>
          <w:sz w:val="24"/>
          <w:lang w:val="fr-CA"/>
        </w:rPr>
      </w:pPr>
      <w:r>
        <w:rPr>
          <w:b/>
          <w:sz w:val="24"/>
          <w:lang w:val="fr-CA"/>
        </w:rPr>
        <w:t>5.4</w:t>
      </w:r>
      <w:r w:rsidR="003A5FE3">
        <w:rPr>
          <w:b/>
          <w:sz w:val="24"/>
          <w:lang w:val="fr-CA"/>
        </w:rPr>
        <w:tab/>
        <w:t xml:space="preserve">Cession dans le cadre de la réalisation de titres </w:t>
      </w:r>
      <w:proofErr w:type="spellStart"/>
      <w:r w:rsidR="003A5FE3">
        <w:rPr>
          <w:b/>
          <w:sz w:val="24"/>
          <w:lang w:val="fr-CA"/>
        </w:rPr>
        <w:t>entiercés</w:t>
      </w:r>
      <w:proofErr w:type="spellEnd"/>
      <w:r w:rsidR="003A5FE3">
        <w:rPr>
          <w:b/>
          <w:sz w:val="24"/>
          <w:lang w:val="fr-CA"/>
        </w:rPr>
        <w:t xml:space="preserve"> donnés en gage, hypothéqués ou grevés d’une charge </w:t>
      </w:r>
    </w:p>
    <w:p w14:paraId="6413B63C" w14:textId="77777777" w:rsidR="003A5FE3" w:rsidRDefault="003A5FE3" w:rsidP="0073204E">
      <w:pPr>
        <w:pStyle w:val="ms8"/>
        <w:spacing w:before="120" w:after="120"/>
        <w:ind w:left="720" w:hanging="720"/>
        <w:rPr>
          <w:lang w:val="fr-CA"/>
        </w:rPr>
      </w:pPr>
      <w:r>
        <w:rPr>
          <w:lang w:val="fr-CA"/>
        </w:rPr>
        <w:t>1)</w:t>
      </w:r>
      <w:r>
        <w:rPr>
          <w:lang w:val="fr-CA"/>
        </w:rPr>
        <w:tab/>
        <w:t xml:space="preserve">Vous pouvez céder des titres </w:t>
      </w:r>
      <w:proofErr w:type="spellStart"/>
      <w:r>
        <w:rPr>
          <w:lang w:val="fr-CA"/>
        </w:rPr>
        <w:t>entiercés</w:t>
      </w:r>
      <w:proofErr w:type="spellEnd"/>
      <w:r w:rsidR="009B51FC">
        <w:rPr>
          <w:lang w:val="fr-CA"/>
        </w:rPr>
        <w:t xml:space="preserve">, </w:t>
      </w:r>
      <w:r w:rsidR="0073204E">
        <w:rPr>
          <w:lang w:val="fr-CA"/>
        </w:rPr>
        <w:t>à l’exception des options</w:t>
      </w:r>
      <w:r w:rsidR="009B51FC">
        <w:rPr>
          <w:lang w:val="fr-CA"/>
        </w:rPr>
        <w:t>,</w:t>
      </w:r>
      <w:r>
        <w:rPr>
          <w:lang w:val="fr-CA"/>
        </w:rPr>
        <w:t xml:space="preserve"> à une institution financière si les conditions suivantes sont réunies :</w:t>
      </w:r>
    </w:p>
    <w:p w14:paraId="6343006C"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a)</w:t>
      </w:r>
      <w:r>
        <w:rPr>
          <w:rFonts w:ascii="Times New Roman" w:hAnsi="Times New Roman"/>
          <w:sz w:val="24"/>
          <w:lang w:val="fr-CA"/>
        </w:rPr>
        <w:tab/>
        <w:t xml:space="preserve">vous présentez, conformément à la politique de la Bourse applicable, une demande de cession des titres au moins 10 jours ouvrables mais au plus 30 jours ouvrables avant la date de la cession proposée; </w:t>
      </w:r>
    </w:p>
    <w:p w14:paraId="1C742D44"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b)</w:t>
      </w:r>
      <w:r>
        <w:rPr>
          <w:rFonts w:ascii="Times New Roman" w:hAnsi="Times New Roman"/>
          <w:sz w:val="24"/>
          <w:lang w:val="fr-CA"/>
        </w:rPr>
        <w:tab/>
        <w:t>la Bourse n’envoie pas d’avis d’opposition à l’agent d’</w:t>
      </w:r>
      <w:proofErr w:type="spellStart"/>
      <w:r>
        <w:rPr>
          <w:rFonts w:ascii="Times New Roman" w:hAnsi="Times New Roman"/>
          <w:sz w:val="24"/>
          <w:lang w:val="fr-CA"/>
        </w:rPr>
        <w:t>entiercement</w:t>
      </w:r>
      <w:proofErr w:type="spellEnd"/>
      <w:r>
        <w:rPr>
          <w:rFonts w:ascii="Times New Roman" w:hAnsi="Times New Roman"/>
          <w:sz w:val="24"/>
          <w:lang w:val="fr-CA"/>
        </w:rPr>
        <w:t xml:space="preserve"> avant 10 h (heure de Vancouver) ou 11 h (heure de Calgary) à cette date.</w:t>
      </w:r>
    </w:p>
    <w:p w14:paraId="2FF9511C" w14:textId="77777777" w:rsidR="003A5FE3" w:rsidRDefault="003A5FE3" w:rsidP="00482770">
      <w:pPr>
        <w:pStyle w:val="ms8"/>
        <w:keepNext/>
        <w:keepLines/>
        <w:spacing w:before="120" w:after="120"/>
        <w:ind w:left="0"/>
        <w:rPr>
          <w:lang w:val="fr-CA"/>
        </w:rPr>
      </w:pPr>
      <w:r>
        <w:rPr>
          <w:lang w:val="fr-CA"/>
        </w:rPr>
        <w:t>2)</w:t>
      </w:r>
      <w:r>
        <w:rPr>
          <w:lang w:val="fr-CA"/>
        </w:rPr>
        <w:tab/>
        <w:t>Avant que vous ne puissiez procéder à la cession, l’agent d’</w:t>
      </w:r>
      <w:proofErr w:type="spellStart"/>
      <w:r>
        <w:rPr>
          <w:lang w:val="fr-CA"/>
        </w:rPr>
        <w:t>entiercement</w:t>
      </w:r>
      <w:proofErr w:type="spellEnd"/>
      <w:r>
        <w:rPr>
          <w:lang w:val="fr-CA"/>
        </w:rPr>
        <w:t xml:space="preserve"> doit avoir reçu :</w:t>
      </w:r>
    </w:p>
    <w:p w14:paraId="0AA97CFC" w14:textId="77777777" w:rsidR="003A5FE3" w:rsidRDefault="003A5FE3" w:rsidP="00482770">
      <w:pPr>
        <w:spacing w:before="120" w:after="120"/>
        <w:ind w:left="1440" w:hanging="720"/>
        <w:jc w:val="both"/>
        <w:rPr>
          <w:sz w:val="24"/>
          <w:lang w:val="fr-CA"/>
        </w:rPr>
      </w:pPr>
      <w:r>
        <w:rPr>
          <w:sz w:val="24"/>
          <w:lang w:val="fr-CA"/>
        </w:rPr>
        <w:t>a)</w:t>
      </w:r>
      <w:r>
        <w:rPr>
          <w:sz w:val="24"/>
          <w:lang w:val="fr-CA"/>
        </w:rPr>
        <w:tab/>
        <w:t>une déclaration sous serment d’un dirigeant de l’institution financière attestant que celle</w:t>
      </w:r>
      <w:r>
        <w:rPr>
          <w:sz w:val="24"/>
          <w:lang w:val="fr-CA"/>
        </w:rPr>
        <w:noBreakHyphen/>
        <w:t xml:space="preserve">ci a, de par la loi, un droit sur les titres </w:t>
      </w:r>
      <w:proofErr w:type="spellStart"/>
      <w:r>
        <w:rPr>
          <w:sz w:val="24"/>
          <w:lang w:val="fr-CA"/>
        </w:rPr>
        <w:t>entiercés</w:t>
      </w:r>
      <w:proofErr w:type="spellEnd"/>
      <w:r>
        <w:rPr>
          <w:sz w:val="24"/>
          <w:lang w:val="fr-CA"/>
        </w:rPr>
        <w:t>;</w:t>
      </w:r>
    </w:p>
    <w:p w14:paraId="232C92E9" w14:textId="77777777" w:rsidR="003A5FE3" w:rsidRDefault="003A5FE3" w:rsidP="00482770">
      <w:pPr>
        <w:spacing w:before="120" w:after="120"/>
        <w:ind w:left="1440" w:hanging="720"/>
        <w:jc w:val="both"/>
        <w:rPr>
          <w:sz w:val="24"/>
          <w:lang w:val="fr-CA"/>
        </w:rPr>
      </w:pPr>
      <w:r>
        <w:rPr>
          <w:sz w:val="24"/>
          <w:lang w:val="fr-CA"/>
        </w:rPr>
        <w:t>b)</w:t>
      </w:r>
      <w:r>
        <w:rPr>
          <w:sz w:val="24"/>
          <w:lang w:val="fr-CA"/>
        </w:rPr>
        <w:tab/>
        <w:t xml:space="preserve">une preuve que la Bourse a accepté que les titres </w:t>
      </w:r>
      <w:proofErr w:type="spellStart"/>
      <w:r>
        <w:rPr>
          <w:sz w:val="24"/>
          <w:lang w:val="fr-CA"/>
        </w:rPr>
        <w:t>entiercés</w:t>
      </w:r>
      <w:proofErr w:type="spellEnd"/>
      <w:r>
        <w:rPr>
          <w:sz w:val="24"/>
          <w:lang w:val="fr-CA"/>
        </w:rPr>
        <w:t xml:space="preserve"> soient mis en gage, hypothéqués ou grevés d’une charge en faveur de l’institution financière;</w:t>
      </w:r>
    </w:p>
    <w:p w14:paraId="000CB370" w14:textId="77777777" w:rsidR="003A5FE3" w:rsidRDefault="003A5FE3" w:rsidP="00482770">
      <w:pPr>
        <w:pStyle w:val="BodyTextIndent"/>
        <w:tabs>
          <w:tab w:val="num" w:pos="1440"/>
        </w:tabs>
        <w:spacing w:before="120" w:after="120"/>
        <w:rPr>
          <w:lang w:val="fr-CA"/>
        </w:rPr>
      </w:pPr>
      <w:r>
        <w:rPr>
          <w:lang w:val="fr-CA"/>
        </w:rPr>
        <w:t>c)</w:t>
      </w:r>
      <w:r>
        <w:rPr>
          <w:lang w:val="fr-CA"/>
        </w:rPr>
        <w:tab/>
        <w:t xml:space="preserve">une procuration en vue d’une cession, signée par le cédant conformément aux exigences de l’agent des transferts de l’émetteur; </w:t>
      </w:r>
    </w:p>
    <w:p w14:paraId="024C8B69" w14:textId="77777777" w:rsidR="003A5FE3" w:rsidRDefault="003A5FE3" w:rsidP="00482770">
      <w:pPr>
        <w:tabs>
          <w:tab w:val="num" w:pos="1440"/>
        </w:tabs>
        <w:spacing w:before="120" w:after="120"/>
        <w:ind w:left="1440" w:hanging="720"/>
        <w:jc w:val="both"/>
        <w:rPr>
          <w:sz w:val="24"/>
          <w:lang w:val="fr-CA"/>
        </w:rPr>
      </w:pPr>
      <w:r>
        <w:rPr>
          <w:sz w:val="24"/>
          <w:lang w:val="fr-CA"/>
        </w:rPr>
        <w:t>d)</w:t>
      </w:r>
      <w:r>
        <w:rPr>
          <w:sz w:val="24"/>
          <w:lang w:val="fr-CA"/>
        </w:rPr>
        <w:tab/>
        <w:t xml:space="preserve">une reconnaissance signée par l’institution financière suivant le modèle figurant dans le formulaire 5E. </w:t>
      </w:r>
    </w:p>
    <w:p w14:paraId="4D8CE5B4" w14:textId="52AE78F1" w:rsidR="003A5FE3" w:rsidRDefault="000530A2" w:rsidP="00482770">
      <w:pPr>
        <w:keepNext/>
        <w:spacing w:before="120" w:after="120"/>
        <w:jc w:val="both"/>
        <w:rPr>
          <w:b/>
          <w:sz w:val="24"/>
          <w:lang w:val="fr-CA"/>
        </w:rPr>
      </w:pPr>
      <w:r>
        <w:rPr>
          <w:b/>
          <w:sz w:val="24"/>
          <w:lang w:val="fr-CA"/>
        </w:rPr>
        <w:t>5.5</w:t>
      </w:r>
      <w:r w:rsidR="003A5FE3">
        <w:rPr>
          <w:b/>
          <w:sz w:val="24"/>
          <w:lang w:val="fr-CA"/>
        </w:rPr>
        <w:tab/>
        <w:t>Cession en faveur de certains régimes et fonds</w:t>
      </w:r>
    </w:p>
    <w:p w14:paraId="3155187B" w14:textId="77777777" w:rsidR="003A5FE3" w:rsidRDefault="003A5FE3" w:rsidP="008B3D97">
      <w:pPr>
        <w:pStyle w:val="p7"/>
        <w:widowControl/>
        <w:spacing w:before="120" w:after="120" w:line="240" w:lineRule="auto"/>
        <w:jc w:val="both"/>
        <w:rPr>
          <w:lang w:val="fr-CA"/>
        </w:rPr>
      </w:pPr>
      <w:r>
        <w:rPr>
          <w:lang w:val="fr-CA"/>
        </w:rPr>
        <w:t>1)</w:t>
      </w:r>
      <w:r>
        <w:rPr>
          <w:lang w:val="fr-CA"/>
        </w:rPr>
        <w:tab/>
        <w:t xml:space="preserve">Vous pouvez céder des titres </w:t>
      </w:r>
      <w:proofErr w:type="spellStart"/>
      <w:r>
        <w:rPr>
          <w:lang w:val="fr-CA"/>
        </w:rPr>
        <w:t>entiercés</w:t>
      </w:r>
      <w:proofErr w:type="spellEnd"/>
      <w:r w:rsidR="009B51FC">
        <w:rPr>
          <w:lang w:val="fr-CA"/>
        </w:rPr>
        <w:t xml:space="preserve">, </w:t>
      </w:r>
      <w:r w:rsidR="008B3D97">
        <w:rPr>
          <w:lang w:val="fr-CA"/>
        </w:rPr>
        <w:t>à l’exception des options,</w:t>
      </w:r>
      <w:r>
        <w:rPr>
          <w:lang w:val="fr-CA"/>
        </w:rPr>
        <w:t xml:space="preserve"> à un régime enregistré d’épargne</w:t>
      </w:r>
      <w:r>
        <w:rPr>
          <w:lang w:val="fr-CA"/>
        </w:rPr>
        <w:noBreakHyphen/>
        <w:t>retraite (REER), à un fonds enregistré de revenu de retraite (FERR) ou à un autre régime ou fonds enregistré en fiducie, ou les transférer d’un tel régime ou fonds à un autre, lorsque seuls vous</w:t>
      </w:r>
      <w:r>
        <w:rPr>
          <w:lang w:val="fr-CA"/>
        </w:rPr>
        <w:noBreakHyphen/>
        <w:t xml:space="preserve">même, votre conjoint, vos enfants et votre père et votre mère êtes bénéficiaires du régime ou du fonds, si les conditions suivantes sont réunies : </w:t>
      </w:r>
    </w:p>
    <w:p w14:paraId="2898F223"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a)</w:t>
      </w:r>
      <w:r>
        <w:rPr>
          <w:rFonts w:ascii="Times New Roman" w:hAnsi="Times New Roman"/>
          <w:sz w:val="24"/>
          <w:lang w:val="fr-CA"/>
        </w:rPr>
        <w:tab/>
        <w:t xml:space="preserve">vous présentez, conformément à la politique de la Bourse applicable, une demande de cession des titres au moins 10 jours ouvrables mais au plus 30 jours ouvrables avant la date de la cession proposée; </w:t>
      </w:r>
    </w:p>
    <w:p w14:paraId="0E8DFF2F"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b)</w:t>
      </w:r>
      <w:r>
        <w:rPr>
          <w:rFonts w:ascii="Times New Roman" w:hAnsi="Times New Roman"/>
          <w:sz w:val="24"/>
          <w:lang w:val="fr-CA"/>
        </w:rPr>
        <w:tab/>
        <w:t>la Bourse n’envoie pas d’avis d’opposition à l’agent d’</w:t>
      </w:r>
      <w:proofErr w:type="spellStart"/>
      <w:r>
        <w:rPr>
          <w:rFonts w:ascii="Times New Roman" w:hAnsi="Times New Roman"/>
          <w:sz w:val="24"/>
          <w:lang w:val="fr-CA"/>
        </w:rPr>
        <w:t>entiercement</w:t>
      </w:r>
      <w:proofErr w:type="spellEnd"/>
      <w:r>
        <w:rPr>
          <w:rFonts w:ascii="Times New Roman" w:hAnsi="Times New Roman"/>
          <w:sz w:val="24"/>
          <w:lang w:val="fr-CA"/>
        </w:rPr>
        <w:t xml:space="preserve"> avant 10 h (heure de Vancouver) ou 11 h (heure de Calgary) à cette date. </w:t>
      </w:r>
    </w:p>
    <w:p w14:paraId="78837913" w14:textId="77777777" w:rsidR="003A5FE3" w:rsidRDefault="003A5FE3" w:rsidP="00482770">
      <w:pPr>
        <w:keepNext/>
        <w:spacing w:before="120" w:after="120"/>
        <w:jc w:val="both"/>
        <w:rPr>
          <w:sz w:val="24"/>
          <w:lang w:val="fr-CA"/>
        </w:rPr>
      </w:pPr>
      <w:r>
        <w:rPr>
          <w:sz w:val="24"/>
          <w:lang w:val="fr-CA"/>
        </w:rPr>
        <w:t>2)</w:t>
      </w:r>
      <w:r>
        <w:rPr>
          <w:lang w:val="fr-CA"/>
        </w:rPr>
        <w:tab/>
      </w:r>
      <w:r>
        <w:rPr>
          <w:sz w:val="24"/>
          <w:lang w:val="fr-CA"/>
        </w:rPr>
        <w:t>Avant que vous ne puissiez procéder à la cession, l’agent d’</w:t>
      </w:r>
      <w:proofErr w:type="spellStart"/>
      <w:r>
        <w:rPr>
          <w:sz w:val="24"/>
          <w:lang w:val="fr-CA"/>
        </w:rPr>
        <w:t>entiercement</w:t>
      </w:r>
      <w:proofErr w:type="spellEnd"/>
      <w:r>
        <w:rPr>
          <w:sz w:val="24"/>
          <w:lang w:val="fr-CA"/>
        </w:rPr>
        <w:t xml:space="preserve"> doit avoir reçu :</w:t>
      </w:r>
    </w:p>
    <w:p w14:paraId="66C8C749" w14:textId="77777777" w:rsidR="003A5FE3" w:rsidRDefault="003A5FE3" w:rsidP="00482770">
      <w:pPr>
        <w:spacing w:before="120" w:after="120"/>
        <w:ind w:left="1440" w:hanging="720"/>
        <w:jc w:val="both"/>
        <w:rPr>
          <w:sz w:val="24"/>
          <w:lang w:val="fr-CA"/>
        </w:rPr>
      </w:pPr>
      <w:r>
        <w:rPr>
          <w:sz w:val="24"/>
          <w:lang w:val="fr-CA"/>
        </w:rPr>
        <w:t>a)</w:t>
      </w:r>
      <w:r>
        <w:rPr>
          <w:sz w:val="24"/>
          <w:lang w:val="fr-CA"/>
        </w:rPr>
        <w:tab/>
        <w:t>une attestation de la part du fiduciaire du régime ou du fonds, ou de la part du mandataire du fiduciaire, indiquant qu’à sa connaissance, le rentier du REER ou du FERR ou les bénéficiaires de l’autre régime ou fonds enregistré n’incluent aucune autre personne physique ou morale que vous</w:t>
      </w:r>
      <w:r>
        <w:rPr>
          <w:sz w:val="24"/>
          <w:lang w:val="fr-CA"/>
        </w:rPr>
        <w:noBreakHyphen/>
        <w:t>même, votre conjoint, vos enfants et votre père et votre mère;</w:t>
      </w:r>
    </w:p>
    <w:p w14:paraId="3F921F40" w14:textId="77777777" w:rsidR="003A5FE3" w:rsidRDefault="003A5FE3" w:rsidP="00482770">
      <w:pPr>
        <w:spacing w:before="120" w:after="120"/>
        <w:ind w:left="1440" w:hanging="720"/>
        <w:jc w:val="both"/>
        <w:rPr>
          <w:sz w:val="24"/>
          <w:lang w:val="fr-CA"/>
        </w:rPr>
      </w:pPr>
      <w:r>
        <w:rPr>
          <w:sz w:val="24"/>
          <w:lang w:val="fr-CA"/>
        </w:rPr>
        <w:t>b)</w:t>
      </w:r>
      <w:r>
        <w:rPr>
          <w:sz w:val="24"/>
          <w:lang w:val="fr-CA"/>
        </w:rPr>
        <w:tab/>
        <w:t xml:space="preserve">une procuration en vue d’une cession, signée par le cédant conformément aux exigences de l’agent des transferts de l’émetteur; </w:t>
      </w:r>
    </w:p>
    <w:p w14:paraId="63C5AB05" w14:textId="77777777" w:rsidR="003A5FE3" w:rsidRDefault="003A5FE3" w:rsidP="00482770">
      <w:pPr>
        <w:pStyle w:val="BodyTextIndent"/>
        <w:spacing w:before="120" w:after="120"/>
        <w:rPr>
          <w:lang w:val="fr-CA"/>
        </w:rPr>
      </w:pPr>
      <w:r>
        <w:rPr>
          <w:lang w:val="fr-CA"/>
        </w:rPr>
        <w:t>c)</w:t>
      </w:r>
      <w:r>
        <w:rPr>
          <w:lang w:val="fr-CA"/>
        </w:rPr>
        <w:tab/>
        <w:t xml:space="preserve">une reconnaissance signée par le fiduciaire du régime ou du fonds suivant le modèle figurant dans le formulaire 5E. </w:t>
      </w:r>
    </w:p>
    <w:p w14:paraId="313ED7AD" w14:textId="0A629D54" w:rsidR="003A5FE3" w:rsidRDefault="002274F4" w:rsidP="00482770">
      <w:pPr>
        <w:keepNext/>
        <w:keepLines/>
        <w:spacing w:before="120" w:after="120"/>
        <w:jc w:val="both"/>
        <w:rPr>
          <w:b/>
          <w:sz w:val="24"/>
          <w:lang w:val="fr-CA"/>
        </w:rPr>
      </w:pPr>
      <w:r>
        <w:rPr>
          <w:b/>
          <w:sz w:val="24"/>
          <w:lang w:val="fr-CA"/>
        </w:rPr>
        <w:t>5.6</w:t>
      </w:r>
      <w:r w:rsidR="003A5FE3">
        <w:rPr>
          <w:b/>
          <w:sz w:val="24"/>
          <w:lang w:val="fr-CA"/>
        </w:rPr>
        <w:tab/>
        <w:t xml:space="preserve">Effet de la cession de titres </w:t>
      </w:r>
      <w:proofErr w:type="spellStart"/>
      <w:r w:rsidR="003A5FE3">
        <w:rPr>
          <w:b/>
          <w:sz w:val="24"/>
          <w:lang w:val="fr-CA"/>
        </w:rPr>
        <w:t>entiercés</w:t>
      </w:r>
      <w:proofErr w:type="spellEnd"/>
      <w:r w:rsidR="003A5FE3">
        <w:rPr>
          <w:b/>
          <w:sz w:val="24"/>
          <w:lang w:val="fr-CA"/>
        </w:rPr>
        <w:t xml:space="preserve"> </w:t>
      </w:r>
    </w:p>
    <w:p w14:paraId="52E4E129" w14:textId="77777777" w:rsidR="003A5FE3" w:rsidRDefault="003A5FE3" w:rsidP="00482770">
      <w:pPr>
        <w:pStyle w:val="BodyText"/>
        <w:keepNext/>
        <w:keepLines/>
        <w:spacing w:before="120" w:after="120"/>
        <w:rPr>
          <w:lang w:val="fr-CA"/>
        </w:rPr>
      </w:pPr>
      <w:r>
        <w:rPr>
          <w:lang w:val="fr-CA"/>
        </w:rPr>
        <w:t xml:space="preserve">Tout titre </w:t>
      </w:r>
      <w:proofErr w:type="spellStart"/>
      <w:r>
        <w:rPr>
          <w:lang w:val="fr-CA"/>
        </w:rPr>
        <w:t>entiercé</w:t>
      </w:r>
      <w:proofErr w:type="spellEnd"/>
      <w:r>
        <w:rPr>
          <w:lang w:val="fr-CA"/>
        </w:rPr>
        <w:t xml:space="preserve"> qui est cédé demeure </w:t>
      </w:r>
      <w:proofErr w:type="spellStart"/>
      <w:r>
        <w:rPr>
          <w:lang w:val="fr-CA"/>
        </w:rPr>
        <w:t>entiercé</w:t>
      </w:r>
      <w:proofErr w:type="spellEnd"/>
      <w:r>
        <w:rPr>
          <w:lang w:val="fr-CA"/>
        </w:rPr>
        <w:t xml:space="preserve"> et est libéré conformément à la présente convention, comme si aucune cession n’avait eu lieu, selon les mêmes modalités que celles qui s’appliquaient avant la cession. L’agent d’</w:t>
      </w:r>
      <w:proofErr w:type="spellStart"/>
      <w:r>
        <w:rPr>
          <w:lang w:val="fr-CA"/>
        </w:rPr>
        <w:t>entiercement</w:t>
      </w:r>
      <w:proofErr w:type="spellEnd"/>
      <w:r>
        <w:rPr>
          <w:lang w:val="fr-CA"/>
        </w:rPr>
        <w:t xml:space="preserve"> ne remet aux cessionnaires visés par la présente partie aucun certificat ni aucune autre forme d’attestation des titres </w:t>
      </w:r>
      <w:proofErr w:type="spellStart"/>
      <w:r>
        <w:rPr>
          <w:lang w:val="fr-CA"/>
        </w:rPr>
        <w:t>entiercés</w:t>
      </w:r>
      <w:proofErr w:type="spellEnd"/>
      <w:r>
        <w:rPr>
          <w:lang w:val="fr-CA"/>
        </w:rPr>
        <w:t>.</w:t>
      </w:r>
    </w:p>
    <w:p w14:paraId="319ECF84" w14:textId="043A68F3" w:rsidR="003A5FE3" w:rsidRDefault="00B3118C" w:rsidP="00482770">
      <w:pPr>
        <w:spacing w:before="120" w:after="120"/>
        <w:jc w:val="both"/>
        <w:rPr>
          <w:sz w:val="24"/>
          <w:lang w:val="fr-CA"/>
        </w:rPr>
      </w:pPr>
      <w:r>
        <w:rPr>
          <w:b/>
          <w:sz w:val="24"/>
          <w:lang w:val="fr-CA"/>
        </w:rPr>
        <w:t>5.7</w:t>
      </w:r>
      <w:r w:rsidR="003A5FE3">
        <w:rPr>
          <w:b/>
          <w:sz w:val="24"/>
          <w:lang w:val="fr-CA"/>
        </w:rPr>
        <w:tab/>
        <w:t>Demandes discrétionnaires</w:t>
      </w:r>
    </w:p>
    <w:p w14:paraId="348BCAD4" w14:textId="77777777" w:rsidR="003A5FE3" w:rsidRDefault="003A5FE3" w:rsidP="00482770">
      <w:pPr>
        <w:spacing w:before="120" w:after="120"/>
        <w:jc w:val="both"/>
        <w:rPr>
          <w:sz w:val="24"/>
          <w:lang w:val="fr-CA"/>
        </w:rPr>
      </w:pPr>
      <w:r>
        <w:rPr>
          <w:sz w:val="24"/>
          <w:lang w:val="fr-CA"/>
        </w:rPr>
        <w:t xml:space="preserve">La Bourse peut consentir à la cession de titres </w:t>
      </w:r>
      <w:proofErr w:type="spellStart"/>
      <w:r>
        <w:rPr>
          <w:sz w:val="24"/>
          <w:lang w:val="fr-CA"/>
        </w:rPr>
        <w:t>entiercés</w:t>
      </w:r>
      <w:proofErr w:type="spellEnd"/>
      <w:r>
        <w:rPr>
          <w:sz w:val="24"/>
          <w:lang w:val="fr-CA"/>
        </w:rPr>
        <w:t xml:space="preserve"> dans d’autres circonstances, et selon les modalités et sous réserve des conditions qu’elle juge appropriées. </w:t>
      </w:r>
    </w:p>
    <w:p w14:paraId="71F0F29E" w14:textId="4FD8E60D" w:rsidR="003A5FE3" w:rsidRPr="0018348C" w:rsidRDefault="009832F9" w:rsidP="006372C5">
      <w:pPr>
        <w:pStyle w:val="p18"/>
        <w:widowControl/>
        <w:tabs>
          <w:tab w:val="clear" w:pos="1500"/>
          <w:tab w:val="clear" w:pos="2220"/>
          <w:tab w:val="left" w:pos="720"/>
        </w:tabs>
        <w:spacing w:before="120" w:after="120" w:line="240" w:lineRule="auto"/>
        <w:jc w:val="both"/>
        <w:rPr>
          <w:b/>
          <w:bCs/>
          <w:lang w:val="fr-CA"/>
        </w:rPr>
      </w:pPr>
      <w:r>
        <w:rPr>
          <w:b/>
          <w:bCs/>
          <w:lang w:val="fr-CA"/>
        </w:rPr>
        <w:t>PARTIE</w:t>
      </w:r>
      <w:r w:rsidR="006372C5">
        <w:rPr>
          <w:b/>
          <w:bCs/>
          <w:lang w:val="fr-CA"/>
        </w:rPr>
        <w:t> </w:t>
      </w:r>
      <w:r>
        <w:rPr>
          <w:b/>
          <w:bCs/>
          <w:lang w:val="fr-CA"/>
        </w:rPr>
        <w:t>6</w:t>
      </w:r>
      <w:r w:rsidR="00637035">
        <w:rPr>
          <w:b/>
          <w:bCs/>
          <w:lang w:val="fr-CA"/>
        </w:rPr>
        <w:tab/>
      </w:r>
      <w:r w:rsidR="003A5FE3" w:rsidRPr="0018348C">
        <w:rPr>
          <w:b/>
          <w:bCs/>
          <w:lang w:val="fr-CA"/>
        </w:rPr>
        <w:t>REGROUPEMENTS D’ENTREPRISES</w:t>
      </w:r>
    </w:p>
    <w:p w14:paraId="43987BCD" w14:textId="4EFE6E44" w:rsidR="003A5FE3" w:rsidRDefault="006801CB" w:rsidP="00482770">
      <w:pPr>
        <w:keepNext/>
        <w:keepLines/>
        <w:spacing w:before="120" w:after="120"/>
        <w:jc w:val="both"/>
        <w:rPr>
          <w:b/>
          <w:sz w:val="24"/>
          <w:lang w:val="fr-CA"/>
        </w:rPr>
      </w:pPr>
      <w:r>
        <w:rPr>
          <w:b/>
          <w:sz w:val="24"/>
          <w:lang w:val="fr-CA"/>
        </w:rPr>
        <w:t>6.1</w:t>
      </w:r>
      <w:r w:rsidR="003A5FE3">
        <w:rPr>
          <w:b/>
          <w:sz w:val="24"/>
          <w:lang w:val="fr-CA"/>
        </w:rPr>
        <w:tab/>
        <w:t>Regroupements d’entreprises</w:t>
      </w:r>
    </w:p>
    <w:p w14:paraId="4BD25099" w14:textId="77777777" w:rsidR="003A5FE3" w:rsidRDefault="003A5FE3" w:rsidP="00482770">
      <w:pPr>
        <w:keepNext/>
        <w:keepLines/>
        <w:spacing w:before="120" w:after="120"/>
        <w:jc w:val="both"/>
        <w:rPr>
          <w:sz w:val="24"/>
          <w:lang w:val="fr-CA"/>
        </w:rPr>
      </w:pPr>
      <w:r>
        <w:rPr>
          <w:sz w:val="24"/>
          <w:lang w:val="fr-CA"/>
        </w:rPr>
        <w:t>La présente partie s’applique aux regroupements d’entreprises suivants (les « </w:t>
      </w:r>
      <w:r>
        <w:rPr>
          <w:b/>
          <w:bCs/>
          <w:sz w:val="24"/>
          <w:lang w:val="fr-CA"/>
        </w:rPr>
        <w:t>regroupements d’entreprises</w:t>
      </w:r>
      <w:r>
        <w:rPr>
          <w:sz w:val="24"/>
          <w:lang w:val="fr-CA"/>
        </w:rPr>
        <w:t xml:space="preserve"> ») : </w:t>
      </w:r>
    </w:p>
    <w:p w14:paraId="5E6AD15A" w14:textId="77777777" w:rsidR="003A5FE3" w:rsidRDefault="003A5FE3" w:rsidP="00482770">
      <w:pPr>
        <w:pStyle w:val="ms8"/>
        <w:keepNext/>
        <w:keepLines/>
        <w:spacing w:before="120" w:after="120"/>
        <w:ind w:hanging="720"/>
        <w:rPr>
          <w:lang w:val="fr-CA"/>
        </w:rPr>
      </w:pPr>
      <w:r>
        <w:rPr>
          <w:lang w:val="fr-CA"/>
        </w:rPr>
        <w:t>a)</w:t>
      </w:r>
      <w:r>
        <w:rPr>
          <w:lang w:val="fr-CA"/>
        </w:rPr>
        <w:tab/>
        <w:t>une offre publique d’achat formelle portant sur tous les titres de participation en circulation de l’émetteur, ou qui entraînerait un changement de contrôle de l’émetteur en cas de succès;</w:t>
      </w:r>
    </w:p>
    <w:p w14:paraId="42EE4662" w14:textId="77777777" w:rsidR="003A5FE3" w:rsidRDefault="003A5FE3" w:rsidP="00482770">
      <w:pPr>
        <w:pStyle w:val="ms8"/>
        <w:spacing w:before="120" w:after="120"/>
        <w:ind w:hanging="720"/>
        <w:rPr>
          <w:lang w:val="fr-CA"/>
        </w:rPr>
      </w:pPr>
      <w:r>
        <w:rPr>
          <w:lang w:val="fr-CA"/>
        </w:rPr>
        <w:t>b)</w:t>
      </w:r>
      <w:r>
        <w:rPr>
          <w:lang w:val="fr-CA"/>
        </w:rPr>
        <w:tab/>
        <w:t>une offre publique de rachat formelle portant sur tous les titres de participation en circulation de l’émetteur;</w:t>
      </w:r>
    </w:p>
    <w:p w14:paraId="4A0EEB87" w14:textId="77777777" w:rsidR="003A5FE3" w:rsidRDefault="003A5FE3" w:rsidP="00482770">
      <w:pPr>
        <w:pStyle w:val="ms8"/>
        <w:spacing w:before="120" w:after="120"/>
        <w:ind w:hanging="720"/>
        <w:rPr>
          <w:lang w:val="fr-CA"/>
        </w:rPr>
      </w:pPr>
      <w:r>
        <w:rPr>
          <w:lang w:val="fr-CA"/>
        </w:rPr>
        <w:t>c)</w:t>
      </w:r>
      <w:r>
        <w:rPr>
          <w:lang w:val="fr-CA"/>
        </w:rPr>
        <w:tab/>
        <w:t>un arrangement;</w:t>
      </w:r>
    </w:p>
    <w:p w14:paraId="396E7049" w14:textId="77777777" w:rsidR="003A5FE3" w:rsidRDefault="003A5FE3" w:rsidP="00482770">
      <w:pPr>
        <w:pStyle w:val="ms8"/>
        <w:spacing w:before="120" w:after="120"/>
        <w:ind w:hanging="720"/>
        <w:rPr>
          <w:lang w:val="fr-CA"/>
        </w:rPr>
      </w:pPr>
      <w:r>
        <w:rPr>
          <w:lang w:val="fr-CA"/>
        </w:rPr>
        <w:t>d)</w:t>
      </w:r>
      <w:r>
        <w:rPr>
          <w:lang w:val="fr-CA"/>
        </w:rPr>
        <w:tab/>
        <w:t xml:space="preserve">une fusion; </w:t>
      </w:r>
    </w:p>
    <w:p w14:paraId="5CD67CFB" w14:textId="77777777" w:rsidR="003A5FE3" w:rsidRDefault="003A5FE3" w:rsidP="00482770">
      <w:pPr>
        <w:pStyle w:val="ms8"/>
        <w:spacing w:before="120" w:after="120"/>
        <w:ind w:hanging="720"/>
        <w:rPr>
          <w:lang w:val="fr-CA"/>
        </w:rPr>
      </w:pPr>
      <w:r>
        <w:rPr>
          <w:lang w:val="fr-CA"/>
        </w:rPr>
        <w:t>e)</w:t>
      </w:r>
      <w:r>
        <w:rPr>
          <w:lang w:val="fr-CA"/>
        </w:rPr>
        <w:tab/>
        <w:t>une opération de regroupement;</w:t>
      </w:r>
    </w:p>
    <w:p w14:paraId="2B858892" w14:textId="77777777" w:rsidR="003A5FE3" w:rsidRDefault="003A5FE3" w:rsidP="00482770">
      <w:pPr>
        <w:pStyle w:val="ms8"/>
        <w:spacing w:before="120" w:after="120"/>
        <w:ind w:hanging="720"/>
        <w:rPr>
          <w:lang w:val="fr-CA"/>
        </w:rPr>
      </w:pPr>
      <w:r>
        <w:rPr>
          <w:lang w:val="fr-CA"/>
        </w:rPr>
        <w:t>f)</w:t>
      </w:r>
      <w:r>
        <w:rPr>
          <w:lang w:val="fr-CA"/>
        </w:rPr>
        <w:tab/>
        <w:t>une réorganisation dont l’effet est analogue à celui d’une fusion ou d’une opération de regroupement.</w:t>
      </w:r>
    </w:p>
    <w:p w14:paraId="3CD50548" w14:textId="11D915FA" w:rsidR="003A5FE3" w:rsidRDefault="006801CB" w:rsidP="00482770">
      <w:pPr>
        <w:spacing w:before="120" w:after="120"/>
        <w:jc w:val="both"/>
        <w:rPr>
          <w:sz w:val="24"/>
          <w:lang w:val="fr-CA"/>
        </w:rPr>
      </w:pPr>
      <w:r>
        <w:rPr>
          <w:b/>
          <w:sz w:val="24"/>
          <w:lang w:val="fr-CA"/>
        </w:rPr>
        <w:t>6.2</w:t>
      </w:r>
      <w:r w:rsidR="003A5FE3">
        <w:rPr>
          <w:b/>
          <w:sz w:val="24"/>
          <w:lang w:val="fr-CA"/>
        </w:rPr>
        <w:tab/>
        <w:t>Remise à l’agent d’</w:t>
      </w:r>
      <w:proofErr w:type="spellStart"/>
      <w:r w:rsidR="003A5FE3">
        <w:rPr>
          <w:b/>
          <w:sz w:val="24"/>
          <w:lang w:val="fr-CA"/>
        </w:rPr>
        <w:t>entiercement</w:t>
      </w:r>
      <w:proofErr w:type="spellEnd"/>
    </w:p>
    <w:p w14:paraId="5338767E" w14:textId="77777777" w:rsidR="003A5FE3" w:rsidRDefault="003A5FE3" w:rsidP="00482770">
      <w:pPr>
        <w:pStyle w:val="BodyText"/>
        <w:spacing w:before="120" w:after="120"/>
        <w:rPr>
          <w:lang w:val="fr-CA"/>
        </w:rPr>
      </w:pPr>
      <w:r>
        <w:rPr>
          <w:lang w:val="fr-CA"/>
        </w:rPr>
        <w:t xml:space="preserve">Vous pouvez déposer vos titres </w:t>
      </w:r>
      <w:proofErr w:type="spellStart"/>
      <w:r>
        <w:rPr>
          <w:lang w:val="fr-CA"/>
        </w:rPr>
        <w:t>entiercés</w:t>
      </w:r>
      <w:proofErr w:type="spellEnd"/>
      <w:r>
        <w:rPr>
          <w:lang w:val="fr-CA"/>
        </w:rPr>
        <w:t xml:space="preserve"> auprès d’une personne physique ou morale dans le cadre d’un regroupement d’entreprises. Au moins cinq jours ouvrables avant la date à laquelle les titres </w:t>
      </w:r>
      <w:proofErr w:type="spellStart"/>
      <w:r>
        <w:rPr>
          <w:lang w:val="fr-CA"/>
        </w:rPr>
        <w:t>entiercés</w:t>
      </w:r>
      <w:proofErr w:type="spellEnd"/>
      <w:r>
        <w:rPr>
          <w:lang w:val="fr-CA"/>
        </w:rPr>
        <w:t xml:space="preserve"> doivent être déposés, vous devez avoir remis à l’agent d’</w:t>
      </w:r>
      <w:proofErr w:type="spellStart"/>
      <w:r>
        <w:rPr>
          <w:lang w:val="fr-CA"/>
        </w:rPr>
        <w:t>entiercement</w:t>
      </w:r>
      <w:proofErr w:type="spellEnd"/>
      <w:r>
        <w:rPr>
          <w:lang w:val="fr-CA"/>
        </w:rPr>
        <w:t xml:space="preserve"> : </w:t>
      </w:r>
    </w:p>
    <w:p w14:paraId="3826A9B9" w14:textId="77777777" w:rsidR="003A5FE3" w:rsidRDefault="003A5FE3" w:rsidP="00482770">
      <w:pPr>
        <w:spacing w:before="120" w:after="120"/>
        <w:ind w:left="1440" w:hanging="720"/>
        <w:jc w:val="both"/>
        <w:rPr>
          <w:sz w:val="24"/>
          <w:lang w:val="fr-CA"/>
        </w:rPr>
      </w:pPr>
      <w:r>
        <w:rPr>
          <w:sz w:val="24"/>
          <w:lang w:val="fr-CA"/>
        </w:rPr>
        <w:t>a)</w:t>
      </w:r>
      <w:r>
        <w:rPr>
          <w:sz w:val="24"/>
          <w:lang w:val="fr-CA"/>
        </w:rPr>
        <w:tab/>
        <w:t xml:space="preserve">des instructions écrites que vous avez signées lui demandant de remettre au dépositaire dans le cadre du regroupement d’entreprises les certificats ou les autres attestations des titres </w:t>
      </w:r>
      <w:proofErr w:type="spellStart"/>
      <w:r>
        <w:rPr>
          <w:sz w:val="24"/>
          <w:lang w:val="fr-CA"/>
        </w:rPr>
        <w:t>entiercés</w:t>
      </w:r>
      <w:proofErr w:type="spellEnd"/>
      <w:r>
        <w:rPr>
          <w:sz w:val="24"/>
          <w:lang w:val="fr-CA"/>
        </w:rPr>
        <w:t>, de même qu’une lettre d’accompagnement ou un document semblable rempli et signé et, au besoin, une procuration en vue d’une cession remplie et signée conformément aux exigences du dépositaire de l’émetteur, ainsi que tous les autres documents que vous avez indiqués ou que vous devez fournir et qui doivent être remis au dépositaire dans le cadre du regroupement d’entreprises;</w:t>
      </w:r>
    </w:p>
    <w:p w14:paraId="3E49F1E7" w14:textId="77777777" w:rsidR="003A5FE3" w:rsidRDefault="003A5FE3" w:rsidP="00482770">
      <w:pPr>
        <w:spacing w:before="120" w:after="120"/>
        <w:ind w:firstLine="720"/>
        <w:jc w:val="both"/>
        <w:rPr>
          <w:sz w:val="24"/>
          <w:lang w:val="fr-CA"/>
        </w:rPr>
      </w:pPr>
      <w:r>
        <w:rPr>
          <w:sz w:val="24"/>
          <w:lang w:val="fr-CA"/>
        </w:rPr>
        <w:t>b)</w:t>
      </w:r>
      <w:r>
        <w:rPr>
          <w:lang w:val="fr-CA"/>
        </w:rPr>
        <w:tab/>
      </w:r>
      <w:r>
        <w:rPr>
          <w:sz w:val="24"/>
          <w:lang w:val="fr-CA"/>
        </w:rPr>
        <w:t>le consentement écrit de la Bourse;</w:t>
      </w:r>
    </w:p>
    <w:p w14:paraId="35D200A3" w14:textId="77777777" w:rsidR="003A5FE3" w:rsidRDefault="003A5FE3" w:rsidP="00482770">
      <w:pPr>
        <w:pStyle w:val="Footer"/>
        <w:tabs>
          <w:tab w:val="clear" w:pos="4320"/>
          <w:tab w:val="clear" w:pos="8640"/>
        </w:tabs>
        <w:spacing w:before="120" w:after="120"/>
        <w:ind w:left="1440" w:hanging="720"/>
        <w:jc w:val="both"/>
        <w:rPr>
          <w:sz w:val="24"/>
          <w:lang w:val="fr-CA"/>
        </w:rPr>
      </w:pPr>
      <w:r>
        <w:rPr>
          <w:sz w:val="24"/>
          <w:lang w:val="fr-CA"/>
        </w:rPr>
        <w:t>c)</w:t>
      </w:r>
      <w:r>
        <w:rPr>
          <w:lang w:val="fr-CA"/>
        </w:rPr>
        <w:tab/>
      </w:r>
      <w:r>
        <w:rPr>
          <w:sz w:val="24"/>
          <w:lang w:val="fr-CA"/>
        </w:rPr>
        <w:t>les autres renseignements concernant le regroupement d’entreprises que l’agent d’</w:t>
      </w:r>
      <w:proofErr w:type="spellStart"/>
      <w:r>
        <w:rPr>
          <w:sz w:val="24"/>
          <w:lang w:val="fr-CA"/>
        </w:rPr>
        <w:t>entiercement</w:t>
      </w:r>
      <w:proofErr w:type="spellEnd"/>
      <w:r>
        <w:rPr>
          <w:sz w:val="24"/>
          <w:lang w:val="fr-CA"/>
        </w:rPr>
        <w:t xml:space="preserve"> peut raisonnablement demander.</w:t>
      </w:r>
    </w:p>
    <w:p w14:paraId="546F3F43" w14:textId="502CC12E" w:rsidR="003A5FE3" w:rsidRDefault="00A25D9A" w:rsidP="00482770">
      <w:pPr>
        <w:keepNext/>
        <w:keepLines/>
        <w:spacing w:before="120" w:after="120"/>
        <w:ind w:left="720" w:hanging="720"/>
        <w:jc w:val="both"/>
        <w:rPr>
          <w:sz w:val="24"/>
          <w:lang w:val="fr-CA"/>
        </w:rPr>
      </w:pPr>
      <w:r>
        <w:rPr>
          <w:b/>
          <w:sz w:val="24"/>
          <w:lang w:val="fr-CA"/>
        </w:rPr>
        <w:t>6.3</w:t>
      </w:r>
      <w:r w:rsidR="003A5FE3">
        <w:rPr>
          <w:b/>
          <w:sz w:val="24"/>
          <w:lang w:val="fr-CA"/>
        </w:rPr>
        <w:tab/>
        <w:t xml:space="preserve">Remise au dépositaire </w:t>
      </w:r>
    </w:p>
    <w:p w14:paraId="4ADAC335" w14:textId="5FFBE5BD" w:rsidR="003A5FE3" w:rsidRDefault="003A5FE3" w:rsidP="00482770">
      <w:pPr>
        <w:pStyle w:val="p3"/>
        <w:keepNext/>
        <w:keepLines/>
        <w:widowControl/>
        <w:tabs>
          <w:tab w:val="clear" w:pos="720"/>
        </w:tabs>
        <w:spacing w:before="120" w:after="120" w:line="240" w:lineRule="auto"/>
        <w:jc w:val="both"/>
        <w:rPr>
          <w:lang w:val="fr-CA"/>
        </w:rPr>
      </w:pPr>
      <w:r>
        <w:rPr>
          <w:lang w:val="fr-CA"/>
        </w:rPr>
        <w:t>L’agent d’</w:t>
      </w:r>
      <w:proofErr w:type="spellStart"/>
      <w:r>
        <w:rPr>
          <w:lang w:val="fr-CA"/>
        </w:rPr>
        <w:t>entiercement</w:t>
      </w:r>
      <w:proofErr w:type="spellEnd"/>
      <w:r>
        <w:rPr>
          <w:lang w:val="fr-CA"/>
        </w:rPr>
        <w:t xml:space="preserve"> remet au dépositaire, conformément aux instructions, dès que possible et en aucun cas plus de trois jours ouvrables après avoir reçu les renseignements et les documents prévus à l’article </w:t>
      </w:r>
      <w:r w:rsidR="00211C98">
        <w:rPr>
          <w:lang w:val="fr-CA"/>
        </w:rPr>
        <w:t>6</w:t>
      </w:r>
      <w:r>
        <w:rPr>
          <w:lang w:val="fr-CA"/>
        </w:rPr>
        <w:t xml:space="preserve">.2, les certificats ou les autres attestations des titres </w:t>
      </w:r>
      <w:proofErr w:type="spellStart"/>
      <w:r>
        <w:rPr>
          <w:lang w:val="fr-CA"/>
        </w:rPr>
        <w:t>entiercés</w:t>
      </w:r>
      <w:proofErr w:type="spellEnd"/>
      <w:r>
        <w:rPr>
          <w:lang w:val="fr-CA"/>
        </w:rPr>
        <w:t>, de même qu’une lettre adressée au dépositaire,</w:t>
      </w:r>
    </w:p>
    <w:p w14:paraId="457FA83D" w14:textId="77777777" w:rsidR="003A5FE3" w:rsidRDefault="003A5FE3" w:rsidP="00482770">
      <w:pPr>
        <w:spacing w:before="120" w:after="120"/>
        <w:ind w:left="1440" w:hanging="720"/>
        <w:jc w:val="both"/>
        <w:rPr>
          <w:sz w:val="24"/>
          <w:lang w:val="fr-CA"/>
        </w:rPr>
      </w:pPr>
      <w:r>
        <w:rPr>
          <w:sz w:val="24"/>
          <w:lang w:val="fr-CA"/>
        </w:rPr>
        <w:t>a)</w:t>
      </w:r>
      <w:r>
        <w:rPr>
          <w:sz w:val="24"/>
          <w:lang w:val="fr-CA"/>
        </w:rPr>
        <w:tab/>
        <w:t xml:space="preserve">énumérant les titres </w:t>
      </w:r>
      <w:proofErr w:type="spellStart"/>
      <w:r>
        <w:rPr>
          <w:sz w:val="24"/>
          <w:lang w:val="fr-CA"/>
        </w:rPr>
        <w:t>entiercés</w:t>
      </w:r>
      <w:proofErr w:type="spellEnd"/>
      <w:r>
        <w:rPr>
          <w:sz w:val="24"/>
          <w:lang w:val="fr-CA"/>
        </w:rPr>
        <w:t xml:space="preserve"> qui sont déposés;</w:t>
      </w:r>
    </w:p>
    <w:p w14:paraId="4D65F9C9" w14:textId="77777777" w:rsidR="003A5FE3" w:rsidRDefault="003A5FE3" w:rsidP="00482770">
      <w:pPr>
        <w:spacing w:before="120" w:after="120"/>
        <w:ind w:left="1440" w:hanging="720"/>
        <w:jc w:val="both"/>
        <w:rPr>
          <w:sz w:val="24"/>
          <w:lang w:val="fr-CA"/>
        </w:rPr>
      </w:pPr>
      <w:r>
        <w:rPr>
          <w:sz w:val="24"/>
          <w:lang w:val="fr-CA"/>
        </w:rPr>
        <w:t>b)</w:t>
      </w:r>
      <w:r>
        <w:rPr>
          <w:sz w:val="24"/>
          <w:lang w:val="fr-CA"/>
        </w:rPr>
        <w:tab/>
        <w:t xml:space="preserve">précisant que les titres </w:t>
      </w:r>
      <w:proofErr w:type="spellStart"/>
      <w:r>
        <w:rPr>
          <w:sz w:val="24"/>
          <w:lang w:val="fr-CA"/>
        </w:rPr>
        <w:t>entiercés</w:t>
      </w:r>
      <w:proofErr w:type="spellEnd"/>
      <w:r>
        <w:rPr>
          <w:sz w:val="24"/>
          <w:lang w:val="fr-CA"/>
        </w:rPr>
        <w:t xml:space="preserve"> sont </w:t>
      </w:r>
      <w:proofErr w:type="spellStart"/>
      <w:r>
        <w:rPr>
          <w:sz w:val="24"/>
          <w:lang w:val="fr-CA"/>
        </w:rPr>
        <w:t>entiercés</w:t>
      </w:r>
      <w:proofErr w:type="spellEnd"/>
      <w:r>
        <w:rPr>
          <w:sz w:val="24"/>
          <w:lang w:val="fr-CA"/>
        </w:rPr>
        <w:t>;</w:t>
      </w:r>
    </w:p>
    <w:p w14:paraId="5C2C74C0" w14:textId="5DA9704E" w:rsidR="003A5FE3" w:rsidRDefault="003A5FE3" w:rsidP="00482770">
      <w:pPr>
        <w:pStyle w:val="BodyTextIndent2"/>
        <w:spacing w:before="120" w:after="120" w:line="240" w:lineRule="auto"/>
        <w:ind w:left="1440"/>
        <w:rPr>
          <w:lang w:val="fr-CA"/>
        </w:rPr>
      </w:pPr>
      <w:r>
        <w:rPr>
          <w:lang w:val="fr-CA"/>
        </w:rPr>
        <w:t>c)</w:t>
      </w:r>
      <w:r>
        <w:rPr>
          <w:lang w:val="fr-CA"/>
        </w:rPr>
        <w:tab/>
        <w:t xml:space="preserve">indiquant que les titres </w:t>
      </w:r>
      <w:proofErr w:type="spellStart"/>
      <w:r>
        <w:rPr>
          <w:lang w:val="fr-CA"/>
        </w:rPr>
        <w:t>entiercés</w:t>
      </w:r>
      <w:proofErr w:type="spellEnd"/>
      <w:r>
        <w:rPr>
          <w:lang w:val="fr-CA"/>
        </w:rPr>
        <w:t xml:space="preserve"> sont remis uniquement aux fins du regroupement d’entreprises et qu’ils seront libérés uniquement sur réception, par l’agent d’</w:t>
      </w:r>
      <w:proofErr w:type="spellStart"/>
      <w:r>
        <w:rPr>
          <w:lang w:val="fr-CA"/>
        </w:rPr>
        <w:t>entiercement</w:t>
      </w:r>
      <w:proofErr w:type="spellEnd"/>
      <w:r>
        <w:rPr>
          <w:lang w:val="fr-CA"/>
        </w:rPr>
        <w:t>, des renseignements décrits à l’article </w:t>
      </w:r>
      <w:r w:rsidR="00211C98">
        <w:rPr>
          <w:lang w:val="fr-CA"/>
        </w:rPr>
        <w:t>6</w:t>
      </w:r>
      <w:r>
        <w:rPr>
          <w:lang w:val="fr-CA"/>
        </w:rPr>
        <w:t>.4;</w:t>
      </w:r>
    </w:p>
    <w:p w14:paraId="3087D6B2" w14:textId="77777777" w:rsidR="003A5FE3" w:rsidRDefault="003A5FE3" w:rsidP="00482770">
      <w:pPr>
        <w:spacing w:before="120" w:after="120"/>
        <w:ind w:left="1440" w:hanging="720"/>
        <w:jc w:val="both"/>
        <w:rPr>
          <w:sz w:val="24"/>
          <w:lang w:val="fr-CA"/>
        </w:rPr>
      </w:pPr>
      <w:r>
        <w:rPr>
          <w:sz w:val="24"/>
          <w:lang w:val="fr-CA"/>
        </w:rPr>
        <w:t>d)</w:t>
      </w:r>
      <w:r>
        <w:rPr>
          <w:sz w:val="24"/>
          <w:lang w:val="fr-CA"/>
        </w:rPr>
        <w:tab/>
        <w:t xml:space="preserve">exigeant, si des certificats ou d’autres attestations des titres </w:t>
      </w:r>
      <w:proofErr w:type="spellStart"/>
      <w:r>
        <w:rPr>
          <w:sz w:val="24"/>
          <w:lang w:val="fr-CA"/>
        </w:rPr>
        <w:t>entiercés</w:t>
      </w:r>
      <w:proofErr w:type="spellEnd"/>
      <w:r>
        <w:rPr>
          <w:sz w:val="24"/>
          <w:lang w:val="fr-CA"/>
        </w:rPr>
        <w:t xml:space="preserve"> ont été remis au dépositaire, que le dépositaire restitue à l’agent d’</w:t>
      </w:r>
      <w:proofErr w:type="spellStart"/>
      <w:r>
        <w:rPr>
          <w:sz w:val="24"/>
          <w:lang w:val="fr-CA"/>
        </w:rPr>
        <w:t>entiercement</w:t>
      </w:r>
      <w:proofErr w:type="spellEnd"/>
      <w:r>
        <w:rPr>
          <w:sz w:val="24"/>
          <w:lang w:val="fr-CA"/>
        </w:rPr>
        <w:t xml:space="preserve">, dès que possible, les certificats ou les autres attestations des titres </w:t>
      </w:r>
      <w:proofErr w:type="spellStart"/>
      <w:r>
        <w:rPr>
          <w:sz w:val="24"/>
          <w:lang w:val="fr-CA"/>
        </w:rPr>
        <w:t>entiercés</w:t>
      </w:r>
      <w:proofErr w:type="spellEnd"/>
      <w:r>
        <w:rPr>
          <w:sz w:val="24"/>
          <w:lang w:val="fr-CA"/>
        </w:rPr>
        <w:t xml:space="preserve"> qui ne sont pas libérés dans le cadre du regroupement d’entreprises; </w:t>
      </w:r>
    </w:p>
    <w:p w14:paraId="6644488C" w14:textId="77777777" w:rsidR="003A5FE3" w:rsidRDefault="003A5FE3" w:rsidP="00482770">
      <w:pPr>
        <w:spacing w:before="120" w:after="120"/>
        <w:ind w:left="1440" w:hanging="720"/>
        <w:jc w:val="both"/>
        <w:rPr>
          <w:sz w:val="24"/>
          <w:lang w:val="fr-CA"/>
        </w:rPr>
      </w:pPr>
      <w:r>
        <w:rPr>
          <w:sz w:val="24"/>
          <w:lang w:val="fr-CA"/>
        </w:rPr>
        <w:t>e)</w:t>
      </w:r>
      <w:r>
        <w:rPr>
          <w:sz w:val="24"/>
          <w:lang w:val="fr-CA"/>
        </w:rPr>
        <w:tab/>
        <w:t>exigeant, le cas échéant, que le dépositaire remette ou fasse remettre à l’agent d’</w:t>
      </w:r>
      <w:proofErr w:type="spellStart"/>
      <w:r>
        <w:rPr>
          <w:sz w:val="24"/>
          <w:lang w:val="fr-CA"/>
        </w:rPr>
        <w:t>entiercement</w:t>
      </w:r>
      <w:proofErr w:type="spellEnd"/>
      <w:r>
        <w:rPr>
          <w:sz w:val="24"/>
          <w:lang w:val="fr-CA"/>
        </w:rPr>
        <w:t xml:space="preserve">, dès que possible, des certificats ou d’autres attestations des titres </w:t>
      </w:r>
      <w:proofErr w:type="spellStart"/>
      <w:r>
        <w:rPr>
          <w:sz w:val="24"/>
          <w:lang w:val="fr-CA"/>
        </w:rPr>
        <w:t>entiercés</w:t>
      </w:r>
      <w:proofErr w:type="spellEnd"/>
      <w:r>
        <w:rPr>
          <w:sz w:val="24"/>
          <w:lang w:val="fr-CA"/>
        </w:rPr>
        <w:t xml:space="preserve"> supplémentaires que vous acquérez dans le cadre du regroupement d’entreprises.</w:t>
      </w:r>
    </w:p>
    <w:p w14:paraId="64A0138D" w14:textId="484648B6" w:rsidR="003A5FE3" w:rsidRDefault="00A25D9A" w:rsidP="00482770">
      <w:pPr>
        <w:keepNext/>
        <w:spacing w:before="120" w:after="120"/>
        <w:ind w:left="720" w:hanging="720"/>
        <w:jc w:val="both"/>
        <w:rPr>
          <w:sz w:val="24"/>
          <w:lang w:val="fr-CA"/>
        </w:rPr>
      </w:pPr>
      <w:r>
        <w:rPr>
          <w:b/>
          <w:sz w:val="24"/>
          <w:lang w:val="fr-CA"/>
        </w:rPr>
        <w:t>6.4</w:t>
      </w:r>
      <w:r w:rsidR="003A5FE3">
        <w:rPr>
          <w:b/>
          <w:sz w:val="24"/>
          <w:lang w:val="fr-CA"/>
        </w:rPr>
        <w:tab/>
        <w:t xml:space="preserve">Libération des titres </w:t>
      </w:r>
      <w:proofErr w:type="spellStart"/>
      <w:r w:rsidR="003A5FE3">
        <w:rPr>
          <w:b/>
          <w:sz w:val="24"/>
          <w:lang w:val="fr-CA"/>
        </w:rPr>
        <w:t>entiercés</w:t>
      </w:r>
      <w:proofErr w:type="spellEnd"/>
      <w:r w:rsidR="003A5FE3">
        <w:rPr>
          <w:b/>
          <w:sz w:val="24"/>
          <w:lang w:val="fr-CA"/>
        </w:rPr>
        <w:t xml:space="preserve"> en faveur du dépositaire </w:t>
      </w:r>
    </w:p>
    <w:p w14:paraId="6C1AE941" w14:textId="77777777" w:rsidR="003A5FE3" w:rsidRDefault="003A5FE3" w:rsidP="00482770">
      <w:pPr>
        <w:pStyle w:val="BodyTextIndent2"/>
        <w:keepNext/>
        <w:spacing w:before="120" w:after="120" w:line="240" w:lineRule="auto"/>
        <w:rPr>
          <w:lang w:val="fr-CA"/>
        </w:rPr>
      </w:pPr>
      <w:r>
        <w:rPr>
          <w:lang w:val="fr-CA"/>
        </w:rPr>
        <w:t>1)</w:t>
      </w:r>
      <w:r>
        <w:rPr>
          <w:lang w:val="fr-CA"/>
        </w:rPr>
        <w:tab/>
        <w:t>L’agent d’</w:t>
      </w:r>
      <w:proofErr w:type="spellStart"/>
      <w:r>
        <w:rPr>
          <w:lang w:val="fr-CA"/>
        </w:rPr>
        <w:t>entiercement</w:t>
      </w:r>
      <w:proofErr w:type="spellEnd"/>
      <w:r>
        <w:rPr>
          <w:lang w:val="fr-CA"/>
        </w:rPr>
        <w:t xml:space="preserve"> convient de libérer les titres </w:t>
      </w:r>
      <w:proofErr w:type="spellStart"/>
      <w:r>
        <w:rPr>
          <w:lang w:val="fr-CA"/>
        </w:rPr>
        <w:t>entiercés</w:t>
      </w:r>
      <w:proofErr w:type="spellEnd"/>
      <w:r>
        <w:rPr>
          <w:lang w:val="fr-CA"/>
        </w:rPr>
        <w:t xml:space="preserve"> déposés si les conditions suivantes sont réunies :</w:t>
      </w:r>
    </w:p>
    <w:p w14:paraId="5F734511"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a)</w:t>
      </w:r>
      <w:r>
        <w:rPr>
          <w:rFonts w:ascii="Times New Roman" w:hAnsi="Times New Roman"/>
          <w:sz w:val="24"/>
          <w:lang w:val="fr-CA"/>
        </w:rPr>
        <w:tab/>
        <w:t>vous</w:t>
      </w:r>
      <w:r>
        <w:rPr>
          <w:rFonts w:ascii="Times New Roman" w:hAnsi="Times New Roman"/>
          <w:sz w:val="24"/>
          <w:lang w:val="fr-CA"/>
        </w:rPr>
        <w:noBreakHyphen/>
        <w:t xml:space="preserve">même ou l’émetteur présentez, conformément à la politique de la Bourse applicable, une demande de libération des titres </w:t>
      </w:r>
      <w:proofErr w:type="spellStart"/>
      <w:r>
        <w:rPr>
          <w:rFonts w:ascii="Times New Roman" w:hAnsi="Times New Roman"/>
          <w:sz w:val="24"/>
          <w:lang w:val="fr-CA"/>
        </w:rPr>
        <w:t>entiercés</w:t>
      </w:r>
      <w:proofErr w:type="spellEnd"/>
      <w:r>
        <w:rPr>
          <w:rFonts w:ascii="Times New Roman" w:hAnsi="Times New Roman"/>
          <w:sz w:val="24"/>
          <w:lang w:val="fr-CA"/>
        </w:rPr>
        <w:t xml:space="preserve"> déposés au moins 10 jours ouvrables mais au plus 30 jours ouvrables avant la date de la libération proposée; </w:t>
      </w:r>
    </w:p>
    <w:p w14:paraId="642D9117"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b)</w:t>
      </w:r>
      <w:r>
        <w:rPr>
          <w:rFonts w:ascii="Times New Roman" w:hAnsi="Times New Roman"/>
          <w:sz w:val="24"/>
          <w:lang w:val="fr-CA"/>
        </w:rPr>
        <w:tab/>
        <w:t>la Bourse n’envoie pas d’avis d’opposition à l’agent d’</w:t>
      </w:r>
      <w:proofErr w:type="spellStart"/>
      <w:r>
        <w:rPr>
          <w:rFonts w:ascii="Times New Roman" w:hAnsi="Times New Roman"/>
          <w:sz w:val="24"/>
          <w:lang w:val="fr-CA"/>
        </w:rPr>
        <w:t>entiercement</w:t>
      </w:r>
      <w:proofErr w:type="spellEnd"/>
      <w:r>
        <w:rPr>
          <w:rFonts w:ascii="Times New Roman" w:hAnsi="Times New Roman"/>
          <w:sz w:val="24"/>
          <w:lang w:val="fr-CA"/>
        </w:rPr>
        <w:t xml:space="preserve"> avant 10 h (heure de Vancouver) ou 11 h (heure de Calgary) à cette date; </w:t>
      </w:r>
    </w:p>
    <w:p w14:paraId="4323F91F" w14:textId="77777777" w:rsidR="003A5FE3" w:rsidRDefault="003A5FE3" w:rsidP="00482770">
      <w:pPr>
        <w:pStyle w:val="BodyText2"/>
        <w:keepNext/>
        <w:keepLines/>
        <w:spacing w:before="120" w:after="120" w:line="240" w:lineRule="auto"/>
        <w:ind w:left="1440" w:hanging="720"/>
        <w:rPr>
          <w:rFonts w:ascii="Times New Roman" w:hAnsi="Times New Roman"/>
          <w:sz w:val="24"/>
          <w:lang w:val="fr-CA"/>
        </w:rPr>
      </w:pPr>
      <w:r>
        <w:rPr>
          <w:rFonts w:ascii="Times New Roman" w:hAnsi="Times New Roman"/>
          <w:sz w:val="24"/>
          <w:lang w:val="fr-CA"/>
        </w:rPr>
        <w:t>c)</w:t>
      </w:r>
      <w:r>
        <w:rPr>
          <w:rFonts w:ascii="Times New Roman" w:hAnsi="Times New Roman"/>
          <w:sz w:val="24"/>
          <w:lang w:val="fr-CA"/>
        </w:rPr>
        <w:tab/>
        <w:t>l’agent d’</w:t>
      </w:r>
      <w:proofErr w:type="spellStart"/>
      <w:r>
        <w:rPr>
          <w:rFonts w:ascii="Times New Roman" w:hAnsi="Times New Roman"/>
          <w:sz w:val="24"/>
          <w:lang w:val="fr-CA"/>
        </w:rPr>
        <w:t>entiercement</w:t>
      </w:r>
      <w:proofErr w:type="spellEnd"/>
      <w:r>
        <w:rPr>
          <w:rFonts w:ascii="Times New Roman" w:hAnsi="Times New Roman"/>
          <w:sz w:val="24"/>
          <w:lang w:val="fr-CA"/>
        </w:rPr>
        <w:t xml:space="preserve"> reçoit une déclaration signée par le dépositaire ou, si les instructions indiquent que le dépositaire agit pour le compte d’une autre personne physique ou morale dans le cadre du regroupement d’entreprises, par cette autre personne physique ou morale, indiquant :</w:t>
      </w:r>
    </w:p>
    <w:p w14:paraId="5618E4F7" w14:textId="77777777" w:rsidR="003A5FE3" w:rsidRDefault="003A5FE3" w:rsidP="00482770">
      <w:pPr>
        <w:pStyle w:val="ms1"/>
        <w:spacing w:before="60" w:after="60"/>
        <w:rPr>
          <w:lang w:val="fr-CA"/>
        </w:rPr>
      </w:pPr>
      <w:r>
        <w:rPr>
          <w:lang w:val="fr-CA"/>
        </w:rPr>
        <w:t>(i)</w:t>
      </w:r>
      <w:r>
        <w:rPr>
          <w:lang w:val="fr-CA"/>
        </w:rPr>
        <w:tab/>
        <w:t xml:space="preserve">que les modalités et conditions du regroupement d’entreprises ont été satisfaites ou ont fait l’objet d’une renonciation; </w:t>
      </w:r>
    </w:p>
    <w:p w14:paraId="1414B53E" w14:textId="4B6048EE" w:rsidR="003A5FE3" w:rsidRDefault="00D20A6D" w:rsidP="00482770">
      <w:pPr>
        <w:spacing w:before="60" w:after="60"/>
        <w:ind w:left="2160" w:hanging="720"/>
        <w:jc w:val="both"/>
        <w:rPr>
          <w:sz w:val="24"/>
          <w:lang w:val="fr-CA"/>
        </w:rPr>
      </w:pPr>
      <w:r w:rsidDel="00D20A6D">
        <w:rPr>
          <w:sz w:val="24"/>
          <w:lang w:val="fr-CA"/>
        </w:rPr>
        <w:t xml:space="preserve"> </w:t>
      </w:r>
      <w:r w:rsidR="003A5FE3">
        <w:rPr>
          <w:sz w:val="24"/>
          <w:lang w:val="fr-CA"/>
        </w:rPr>
        <w:t>(ii)</w:t>
      </w:r>
      <w:r w:rsidR="003A5FE3">
        <w:rPr>
          <w:sz w:val="24"/>
          <w:lang w:val="fr-CA"/>
        </w:rPr>
        <w:tab/>
        <w:t xml:space="preserve">que les titres </w:t>
      </w:r>
      <w:proofErr w:type="spellStart"/>
      <w:r w:rsidR="003A5FE3">
        <w:rPr>
          <w:sz w:val="24"/>
          <w:lang w:val="fr-CA"/>
        </w:rPr>
        <w:t>entiercés</w:t>
      </w:r>
      <w:proofErr w:type="spellEnd"/>
      <w:r w:rsidR="003A5FE3">
        <w:rPr>
          <w:sz w:val="24"/>
          <w:lang w:val="fr-CA"/>
        </w:rPr>
        <w:t xml:space="preserve"> ont fait l’objet d’une prise de livraison et d’un règlement ou qu’ils font l’objet d’une obligation inconditionnelle visant leur prise de livraison et leur règlement dans le cadre du regroupement d’entreprises.</w:t>
      </w:r>
    </w:p>
    <w:p w14:paraId="7979D95F" w14:textId="47DAB1FF" w:rsidR="003A5FE3" w:rsidRDefault="00B61F2B" w:rsidP="00482770">
      <w:pPr>
        <w:keepNext/>
        <w:spacing w:before="120" w:after="120"/>
        <w:jc w:val="both"/>
        <w:rPr>
          <w:b/>
          <w:sz w:val="24"/>
          <w:lang w:val="fr-CA"/>
        </w:rPr>
      </w:pPr>
      <w:r>
        <w:rPr>
          <w:b/>
          <w:sz w:val="24"/>
          <w:lang w:val="fr-CA"/>
        </w:rPr>
        <w:t>6.5</w:t>
      </w:r>
      <w:r w:rsidR="003A5FE3">
        <w:rPr>
          <w:b/>
          <w:sz w:val="24"/>
          <w:lang w:val="fr-CA"/>
        </w:rPr>
        <w:tab/>
      </w:r>
      <w:proofErr w:type="spellStart"/>
      <w:r w:rsidR="003A5FE3">
        <w:rPr>
          <w:b/>
          <w:sz w:val="24"/>
          <w:lang w:val="fr-CA"/>
        </w:rPr>
        <w:t>Entiercement</w:t>
      </w:r>
      <w:proofErr w:type="spellEnd"/>
      <w:r w:rsidR="003A5FE3">
        <w:rPr>
          <w:b/>
          <w:sz w:val="24"/>
          <w:lang w:val="fr-CA"/>
        </w:rPr>
        <w:t xml:space="preserve"> de nouveaux titres</w:t>
      </w:r>
    </w:p>
    <w:p w14:paraId="52950726" w14:textId="77777777" w:rsidR="003A5FE3" w:rsidRDefault="003A5FE3" w:rsidP="00482770">
      <w:pPr>
        <w:pStyle w:val="ms8"/>
        <w:tabs>
          <w:tab w:val="left" w:pos="720"/>
          <w:tab w:val="num" w:pos="1440"/>
          <w:tab w:val="left" w:pos="2880"/>
        </w:tabs>
        <w:spacing w:before="120" w:after="120"/>
        <w:ind w:left="0"/>
        <w:rPr>
          <w:lang w:val="fr-CA"/>
        </w:rPr>
      </w:pPr>
      <w:r>
        <w:rPr>
          <w:lang w:val="fr-CA"/>
        </w:rPr>
        <w:t xml:space="preserve">Si vous recevez de nouveaux titres </w:t>
      </w:r>
      <w:r>
        <w:rPr>
          <w:bCs/>
          <w:lang w:val="fr-CA"/>
        </w:rPr>
        <w:t>(les « </w:t>
      </w:r>
      <w:r>
        <w:rPr>
          <w:b/>
          <w:lang w:val="fr-CA"/>
        </w:rPr>
        <w:t>nouveaux titres</w:t>
      </w:r>
      <w:r>
        <w:rPr>
          <w:bCs/>
          <w:lang w:val="fr-CA"/>
        </w:rPr>
        <w:t> »)</w:t>
      </w:r>
      <w:r>
        <w:rPr>
          <w:b/>
          <w:lang w:val="fr-CA"/>
        </w:rPr>
        <w:t xml:space="preserve"> </w:t>
      </w:r>
      <w:r>
        <w:rPr>
          <w:lang w:val="fr-CA"/>
        </w:rPr>
        <w:t xml:space="preserve">d’un émetteur </w:t>
      </w:r>
      <w:r>
        <w:rPr>
          <w:bCs/>
          <w:lang w:val="fr-CA"/>
        </w:rPr>
        <w:t>remplaçant (l</w:t>
      </w:r>
      <w:proofErr w:type="gramStart"/>
      <w:r>
        <w:rPr>
          <w:bCs/>
          <w:lang w:val="fr-CA"/>
        </w:rPr>
        <w:t>’«</w:t>
      </w:r>
      <w:proofErr w:type="gramEnd"/>
      <w:r>
        <w:rPr>
          <w:bCs/>
          <w:lang w:val="fr-CA"/>
        </w:rPr>
        <w:t> </w:t>
      </w:r>
      <w:r>
        <w:rPr>
          <w:b/>
          <w:lang w:val="fr-CA"/>
        </w:rPr>
        <w:t>émetteur remplaçant</w:t>
      </w:r>
      <w:r>
        <w:rPr>
          <w:bCs/>
          <w:lang w:val="fr-CA"/>
        </w:rPr>
        <w:t> »)</w:t>
      </w:r>
      <w:r>
        <w:rPr>
          <w:lang w:val="fr-CA"/>
        </w:rPr>
        <w:t xml:space="preserve"> en échange de vos titres </w:t>
      </w:r>
      <w:proofErr w:type="spellStart"/>
      <w:r>
        <w:rPr>
          <w:lang w:val="fr-CA"/>
        </w:rPr>
        <w:t>entiercés</w:t>
      </w:r>
      <w:proofErr w:type="spellEnd"/>
      <w:r>
        <w:rPr>
          <w:lang w:val="fr-CA"/>
        </w:rPr>
        <w:t xml:space="preserve">, les nouveaux titres doivent être </w:t>
      </w:r>
      <w:proofErr w:type="spellStart"/>
      <w:r>
        <w:rPr>
          <w:lang w:val="fr-CA"/>
        </w:rPr>
        <w:t>entiercés</w:t>
      </w:r>
      <w:proofErr w:type="spellEnd"/>
      <w:r>
        <w:rPr>
          <w:lang w:val="fr-CA"/>
        </w:rPr>
        <w:t xml:space="preserve"> à la place des titres </w:t>
      </w:r>
      <w:proofErr w:type="spellStart"/>
      <w:r>
        <w:rPr>
          <w:lang w:val="fr-CA"/>
        </w:rPr>
        <w:t>entiercés</w:t>
      </w:r>
      <w:proofErr w:type="spellEnd"/>
      <w:r>
        <w:rPr>
          <w:lang w:val="fr-CA"/>
        </w:rPr>
        <w:t xml:space="preserve"> déposés. </w:t>
      </w:r>
    </w:p>
    <w:p w14:paraId="3A401D8A" w14:textId="2BEB4DD1" w:rsidR="003A5FE3" w:rsidRDefault="00B61F2B" w:rsidP="00482770">
      <w:pPr>
        <w:keepNext/>
        <w:spacing w:before="120" w:after="120"/>
        <w:jc w:val="both"/>
        <w:rPr>
          <w:b/>
          <w:sz w:val="24"/>
          <w:lang w:val="fr-CA"/>
        </w:rPr>
      </w:pPr>
      <w:r>
        <w:rPr>
          <w:b/>
          <w:sz w:val="24"/>
          <w:lang w:val="fr-CA"/>
        </w:rPr>
        <w:t>6.6</w:t>
      </w:r>
      <w:r w:rsidR="003A5FE3">
        <w:rPr>
          <w:b/>
          <w:sz w:val="24"/>
          <w:lang w:val="fr-CA"/>
        </w:rPr>
        <w:tab/>
        <w:t xml:space="preserve">Libération de nouveaux titres </w:t>
      </w:r>
      <w:proofErr w:type="spellStart"/>
      <w:r w:rsidR="003A5FE3">
        <w:rPr>
          <w:b/>
          <w:sz w:val="24"/>
          <w:lang w:val="fr-CA"/>
        </w:rPr>
        <w:t>entiercés</w:t>
      </w:r>
      <w:proofErr w:type="spellEnd"/>
    </w:p>
    <w:p w14:paraId="48B9FDB7" w14:textId="77777777" w:rsidR="003A5FE3" w:rsidRDefault="003A5FE3" w:rsidP="00482770">
      <w:pPr>
        <w:pStyle w:val="p3"/>
        <w:keepNext/>
        <w:widowControl/>
        <w:tabs>
          <w:tab w:val="clear" w:pos="720"/>
        </w:tabs>
        <w:spacing w:before="120" w:after="120" w:line="240" w:lineRule="auto"/>
        <w:ind w:left="720" w:hanging="720"/>
        <w:jc w:val="both"/>
        <w:rPr>
          <w:lang w:val="fr-CA"/>
        </w:rPr>
      </w:pPr>
      <w:r>
        <w:rPr>
          <w:lang w:val="fr-CA"/>
        </w:rPr>
        <w:t>1)</w:t>
      </w:r>
      <w:r>
        <w:rPr>
          <w:lang w:val="fr-CA"/>
        </w:rPr>
        <w:tab/>
        <w:t>L’agent d’</w:t>
      </w:r>
      <w:proofErr w:type="spellStart"/>
      <w:r>
        <w:rPr>
          <w:lang w:val="fr-CA"/>
        </w:rPr>
        <w:t>entiercement</w:t>
      </w:r>
      <w:proofErr w:type="spellEnd"/>
      <w:r>
        <w:rPr>
          <w:lang w:val="fr-CA"/>
        </w:rPr>
        <w:t xml:space="preserve"> envoie au porteur de titres les certificats ou les autres attestations représentant ses nouveaux titres dès que possible après avoir reçu : </w:t>
      </w:r>
    </w:p>
    <w:p w14:paraId="2247335E" w14:textId="77777777" w:rsidR="003A5FE3" w:rsidRDefault="003A5FE3" w:rsidP="00482770">
      <w:pPr>
        <w:pStyle w:val="p3"/>
        <w:widowControl/>
        <w:tabs>
          <w:tab w:val="clear" w:pos="720"/>
        </w:tabs>
        <w:spacing w:before="120" w:after="120" w:line="240" w:lineRule="auto"/>
        <w:ind w:left="1440" w:hanging="720"/>
        <w:jc w:val="both"/>
        <w:rPr>
          <w:lang w:val="fr-CA"/>
        </w:rPr>
      </w:pPr>
      <w:r>
        <w:rPr>
          <w:lang w:val="fr-CA"/>
        </w:rPr>
        <w:t>a)</w:t>
      </w:r>
      <w:r>
        <w:rPr>
          <w:lang w:val="fr-CA"/>
        </w:rPr>
        <w:tab/>
        <w:t xml:space="preserve">une attestation signée par un administrateur ou un dirigeant de l’émetteur remplaçant autorisé à signer, </w:t>
      </w:r>
    </w:p>
    <w:p w14:paraId="208A677B" w14:textId="77777777" w:rsidR="003A5FE3" w:rsidRDefault="003A5FE3" w:rsidP="00482770">
      <w:pPr>
        <w:spacing w:before="60" w:after="60"/>
        <w:ind w:left="2160" w:hanging="720"/>
        <w:jc w:val="both"/>
        <w:rPr>
          <w:sz w:val="24"/>
          <w:lang w:val="fr-CA"/>
        </w:rPr>
      </w:pPr>
      <w:r>
        <w:rPr>
          <w:sz w:val="24"/>
          <w:lang w:val="fr-CA"/>
        </w:rPr>
        <w:t>(i)</w:t>
      </w:r>
      <w:r>
        <w:rPr>
          <w:sz w:val="24"/>
          <w:lang w:val="fr-CA"/>
        </w:rPr>
        <w:tab/>
        <w:t>déclarant qu’il est un émetteur remplaçant l’émetteur d’origine par suite d’un regroupement d’entreprises,</w:t>
      </w:r>
    </w:p>
    <w:p w14:paraId="78B09459" w14:textId="7D151E05" w:rsidR="003A5FE3" w:rsidRPr="00A011BB" w:rsidRDefault="003A5FE3" w:rsidP="00482770">
      <w:pPr>
        <w:spacing w:before="60" w:after="60"/>
        <w:ind w:left="2160" w:hanging="720"/>
        <w:jc w:val="both"/>
        <w:rPr>
          <w:sz w:val="24"/>
          <w:lang w:val="fr-CA"/>
        </w:rPr>
      </w:pPr>
      <w:r>
        <w:rPr>
          <w:sz w:val="24"/>
          <w:lang w:val="fr-CA"/>
        </w:rPr>
        <w:t>(ii)</w:t>
      </w:r>
      <w:r>
        <w:rPr>
          <w:sz w:val="24"/>
          <w:lang w:val="fr-CA"/>
        </w:rPr>
        <w:tab/>
        <w:t xml:space="preserve">renfermant une liste des porteurs de titres dont les nouveaux titres sont </w:t>
      </w:r>
      <w:proofErr w:type="spellStart"/>
      <w:r>
        <w:rPr>
          <w:sz w:val="24"/>
          <w:lang w:val="fr-CA"/>
        </w:rPr>
        <w:t>entiercés</w:t>
      </w:r>
      <w:proofErr w:type="spellEnd"/>
      <w:r>
        <w:rPr>
          <w:sz w:val="24"/>
          <w:lang w:val="fr-CA"/>
        </w:rPr>
        <w:t xml:space="preserve"> aux termes </w:t>
      </w:r>
      <w:r w:rsidRPr="00A011BB">
        <w:rPr>
          <w:sz w:val="24"/>
          <w:lang w:val="fr-CA"/>
        </w:rPr>
        <w:t>de l’article </w:t>
      </w:r>
      <w:r w:rsidR="00A011BB">
        <w:rPr>
          <w:sz w:val="24"/>
          <w:lang w:val="fr-CA"/>
        </w:rPr>
        <w:t>6.5</w:t>
      </w:r>
      <w:r w:rsidRPr="00A011BB">
        <w:rPr>
          <w:sz w:val="24"/>
          <w:lang w:val="fr-CA"/>
        </w:rPr>
        <w:t>,</w:t>
      </w:r>
    </w:p>
    <w:p w14:paraId="29382327" w14:textId="2E2D9084" w:rsidR="003A5FE3" w:rsidRPr="00A011BB" w:rsidRDefault="003A5FE3" w:rsidP="00482770">
      <w:pPr>
        <w:spacing w:before="60" w:after="60"/>
        <w:ind w:left="2160" w:hanging="720"/>
        <w:jc w:val="both"/>
        <w:rPr>
          <w:sz w:val="24"/>
          <w:lang w:val="fr-CA"/>
        </w:rPr>
      </w:pPr>
      <w:r w:rsidRPr="00A011BB">
        <w:rPr>
          <w:sz w:val="24"/>
          <w:lang w:val="fr-CA"/>
        </w:rPr>
        <w:t>(iii)</w:t>
      </w:r>
      <w:r w:rsidRPr="00A011BB">
        <w:rPr>
          <w:sz w:val="24"/>
          <w:lang w:val="fr-CA"/>
        </w:rPr>
        <w:tab/>
        <w:t xml:space="preserve">renfermant une liste des porteurs de titres dont les nouveaux titres ne sont pas </w:t>
      </w:r>
      <w:proofErr w:type="spellStart"/>
      <w:r w:rsidRPr="00A011BB">
        <w:rPr>
          <w:sz w:val="24"/>
          <w:lang w:val="fr-CA"/>
        </w:rPr>
        <w:t>entiercés</w:t>
      </w:r>
      <w:proofErr w:type="spellEnd"/>
      <w:r w:rsidRPr="00A011BB">
        <w:rPr>
          <w:sz w:val="24"/>
          <w:lang w:val="fr-CA"/>
        </w:rPr>
        <w:t xml:space="preserve"> aux termes de l’article </w:t>
      </w:r>
      <w:r w:rsidR="00A011BB">
        <w:rPr>
          <w:sz w:val="24"/>
          <w:lang w:val="fr-CA"/>
        </w:rPr>
        <w:t>6.5</w:t>
      </w:r>
      <w:r w:rsidRPr="00A011BB">
        <w:rPr>
          <w:sz w:val="24"/>
          <w:lang w:val="fr-CA"/>
        </w:rPr>
        <w:t xml:space="preserve">; </w:t>
      </w:r>
    </w:p>
    <w:p w14:paraId="69A95CB7" w14:textId="250DE49B" w:rsidR="003A5FE3" w:rsidRDefault="003A5FE3" w:rsidP="00482770">
      <w:pPr>
        <w:spacing w:before="120" w:after="120"/>
        <w:ind w:left="1440" w:hanging="720"/>
        <w:jc w:val="both"/>
        <w:rPr>
          <w:sz w:val="24"/>
          <w:lang w:val="fr-CA"/>
        </w:rPr>
      </w:pPr>
      <w:r w:rsidRPr="00A011BB">
        <w:rPr>
          <w:sz w:val="24"/>
          <w:lang w:val="fr-CA"/>
        </w:rPr>
        <w:t>b)</w:t>
      </w:r>
      <w:r w:rsidRPr="00A011BB">
        <w:rPr>
          <w:sz w:val="24"/>
          <w:lang w:val="fr-CA"/>
        </w:rPr>
        <w:tab/>
        <w:t xml:space="preserve">une confirmation écrite de la Bourse indiquant qu’elle a accepté la liste des porteurs de titres dont les nouveaux titres ne sont pas </w:t>
      </w:r>
      <w:proofErr w:type="spellStart"/>
      <w:r w:rsidRPr="00A011BB">
        <w:rPr>
          <w:sz w:val="24"/>
          <w:lang w:val="fr-CA"/>
        </w:rPr>
        <w:t>entiercés</w:t>
      </w:r>
      <w:proofErr w:type="spellEnd"/>
      <w:r w:rsidRPr="00A011BB">
        <w:rPr>
          <w:sz w:val="24"/>
          <w:lang w:val="fr-CA"/>
        </w:rPr>
        <w:t xml:space="preserve"> aux termes de l’article </w:t>
      </w:r>
      <w:r w:rsidR="00FC0574">
        <w:rPr>
          <w:sz w:val="24"/>
          <w:lang w:val="fr-CA"/>
        </w:rPr>
        <w:t>6.5</w:t>
      </w:r>
      <w:r w:rsidRPr="00A011BB">
        <w:rPr>
          <w:sz w:val="24"/>
          <w:lang w:val="fr-CA"/>
        </w:rPr>
        <w:t>.</w:t>
      </w:r>
    </w:p>
    <w:p w14:paraId="2156D89C" w14:textId="46567781" w:rsidR="003A5FE3" w:rsidRDefault="003A5FE3" w:rsidP="00482770">
      <w:pPr>
        <w:spacing w:before="120" w:after="120"/>
        <w:ind w:left="720" w:hanging="720"/>
        <w:jc w:val="both"/>
        <w:rPr>
          <w:sz w:val="24"/>
          <w:lang w:val="fr-CA"/>
        </w:rPr>
      </w:pPr>
      <w:r>
        <w:rPr>
          <w:sz w:val="24"/>
          <w:lang w:val="fr-CA"/>
        </w:rPr>
        <w:t>2)</w:t>
      </w:r>
      <w:r>
        <w:rPr>
          <w:lang w:val="fr-CA"/>
        </w:rPr>
        <w:tab/>
      </w:r>
      <w:r w:rsidR="0037546B">
        <w:rPr>
          <w:sz w:val="24"/>
          <w:lang w:val="fr-CA"/>
        </w:rPr>
        <w:t>S</w:t>
      </w:r>
      <w:r>
        <w:rPr>
          <w:sz w:val="24"/>
          <w:lang w:val="fr-CA"/>
        </w:rPr>
        <w:t xml:space="preserve">i vos nouveaux titres doivent être </w:t>
      </w:r>
      <w:proofErr w:type="spellStart"/>
      <w:r>
        <w:rPr>
          <w:sz w:val="24"/>
          <w:lang w:val="fr-CA"/>
        </w:rPr>
        <w:t>entiercés</w:t>
      </w:r>
      <w:proofErr w:type="spellEnd"/>
      <w:r>
        <w:rPr>
          <w:sz w:val="24"/>
          <w:lang w:val="fr-CA"/>
        </w:rPr>
        <w:t>, l’agent d’</w:t>
      </w:r>
      <w:proofErr w:type="spellStart"/>
      <w:r>
        <w:rPr>
          <w:sz w:val="24"/>
          <w:lang w:val="fr-CA"/>
        </w:rPr>
        <w:t>entiercement</w:t>
      </w:r>
      <w:proofErr w:type="spellEnd"/>
      <w:r>
        <w:rPr>
          <w:sz w:val="24"/>
          <w:lang w:val="fr-CA"/>
        </w:rPr>
        <w:t xml:space="preserve"> convient de les détenir aux mêmes conditions, y compris en ce qui a trait aux dates de libération, que celles qui s’appliquaient aux titres </w:t>
      </w:r>
      <w:proofErr w:type="spellStart"/>
      <w:r>
        <w:rPr>
          <w:sz w:val="24"/>
          <w:lang w:val="fr-CA"/>
        </w:rPr>
        <w:t>entiercés</w:t>
      </w:r>
      <w:proofErr w:type="spellEnd"/>
      <w:r>
        <w:rPr>
          <w:sz w:val="24"/>
          <w:lang w:val="fr-CA"/>
        </w:rPr>
        <w:t xml:space="preserve"> échangés. </w:t>
      </w:r>
    </w:p>
    <w:p w14:paraId="48487763" w14:textId="6DB22F7B" w:rsidR="003A5FE3" w:rsidRPr="00363724" w:rsidRDefault="00170B4C" w:rsidP="00170B4C">
      <w:pPr>
        <w:pStyle w:val="p18"/>
        <w:widowControl/>
        <w:tabs>
          <w:tab w:val="clear" w:pos="1500"/>
          <w:tab w:val="clear" w:pos="2220"/>
          <w:tab w:val="left" w:pos="720"/>
        </w:tabs>
        <w:spacing w:before="120" w:after="120" w:line="240" w:lineRule="auto"/>
        <w:jc w:val="both"/>
        <w:rPr>
          <w:b/>
          <w:bCs/>
          <w:caps/>
          <w:lang w:val="fr-CA"/>
        </w:rPr>
      </w:pPr>
      <w:r>
        <w:rPr>
          <w:b/>
          <w:bCs/>
          <w:lang w:val="fr-CA"/>
        </w:rPr>
        <w:t>PARTIE 7</w:t>
      </w:r>
      <w:r>
        <w:rPr>
          <w:b/>
          <w:bCs/>
          <w:lang w:val="fr-CA"/>
        </w:rPr>
        <w:tab/>
      </w:r>
      <w:r w:rsidR="003A5FE3" w:rsidRPr="00363724">
        <w:rPr>
          <w:b/>
          <w:bCs/>
          <w:lang w:val="fr-CA"/>
        </w:rPr>
        <w:t xml:space="preserve">DÉMISSION </w:t>
      </w:r>
      <w:r w:rsidR="003A5FE3" w:rsidRPr="00363724">
        <w:rPr>
          <w:b/>
          <w:bCs/>
          <w:caps/>
          <w:lang w:val="fr-CA"/>
        </w:rPr>
        <w:t>De l’agent d’entiercement</w:t>
      </w:r>
    </w:p>
    <w:p w14:paraId="1F18DED1" w14:textId="67D470E0" w:rsidR="003A5FE3" w:rsidRDefault="001E0AEB" w:rsidP="00482770">
      <w:pPr>
        <w:tabs>
          <w:tab w:val="left" w:pos="720"/>
          <w:tab w:val="left" w:pos="1500"/>
        </w:tabs>
        <w:spacing w:before="120" w:after="120"/>
        <w:jc w:val="both"/>
        <w:rPr>
          <w:b/>
          <w:sz w:val="24"/>
          <w:lang w:val="fr-CA"/>
        </w:rPr>
      </w:pPr>
      <w:r>
        <w:rPr>
          <w:b/>
          <w:sz w:val="24"/>
          <w:lang w:val="fr-CA"/>
        </w:rPr>
        <w:t>7.1</w:t>
      </w:r>
      <w:r w:rsidR="003A5FE3">
        <w:rPr>
          <w:b/>
          <w:sz w:val="24"/>
          <w:lang w:val="fr-CA"/>
        </w:rPr>
        <w:tab/>
        <w:t>Démission de l’agent d’</w:t>
      </w:r>
      <w:proofErr w:type="spellStart"/>
      <w:r w:rsidR="003A5FE3">
        <w:rPr>
          <w:b/>
          <w:sz w:val="24"/>
          <w:lang w:val="fr-CA"/>
        </w:rPr>
        <w:t>entiercement</w:t>
      </w:r>
      <w:proofErr w:type="spellEnd"/>
    </w:p>
    <w:p w14:paraId="1828C734" w14:textId="77777777" w:rsidR="003A5FE3" w:rsidRDefault="003A5FE3" w:rsidP="00482770">
      <w:pPr>
        <w:pStyle w:val="p12"/>
        <w:widowControl/>
        <w:tabs>
          <w:tab w:val="clear" w:pos="2220"/>
        </w:tabs>
        <w:spacing w:before="120" w:after="120" w:line="240" w:lineRule="auto"/>
        <w:jc w:val="both"/>
        <w:rPr>
          <w:lang w:val="fr-CA"/>
        </w:rPr>
      </w:pPr>
      <w:r>
        <w:rPr>
          <w:lang w:val="fr-CA"/>
        </w:rPr>
        <w:t>1)</w:t>
      </w:r>
      <w:r>
        <w:rPr>
          <w:lang w:val="fr-CA"/>
        </w:rPr>
        <w:tab/>
        <w:t>Si l’agent d’</w:t>
      </w:r>
      <w:proofErr w:type="spellStart"/>
      <w:r>
        <w:rPr>
          <w:lang w:val="fr-CA"/>
        </w:rPr>
        <w:t>entiercement</w:t>
      </w:r>
      <w:proofErr w:type="spellEnd"/>
      <w:r>
        <w:rPr>
          <w:lang w:val="fr-CA"/>
        </w:rPr>
        <w:t xml:space="preserve"> souhaite démissionner à titre d’agent d’</w:t>
      </w:r>
      <w:proofErr w:type="spellStart"/>
      <w:r>
        <w:rPr>
          <w:lang w:val="fr-CA"/>
        </w:rPr>
        <w:t>entiercement</w:t>
      </w:r>
      <w:proofErr w:type="spellEnd"/>
      <w:r>
        <w:rPr>
          <w:lang w:val="fr-CA"/>
        </w:rPr>
        <w:t>, il en avise l’émetteur et la Bourse par écrit.</w:t>
      </w:r>
    </w:p>
    <w:p w14:paraId="6F6ED01B" w14:textId="77777777" w:rsidR="003A5FE3" w:rsidRDefault="003A5FE3" w:rsidP="00482770">
      <w:pPr>
        <w:pStyle w:val="p12"/>
        <w:widowControl/>
        <w:tabs>
          <w:tab w:val="clear" w:pos="2220"/>
        </w:tabs>
        <w:spacing w:before="120" w:after="120" w:line="240" w:lineRule="auto"/>
        <w:jc w:val="both"/>
        <w:rPr>
          <w:lang w:val="fr-CA"/>
        </w:rPr>
      </w:pPr>
      <w:r>
        <w:rPr>
          <w:lang w:val="fr-CA"/>
        </w:rPr>
        <w:t>2)</w:t>
      </w:r>
      <w:r>
        <w:rPr>
          <w:lang w:val="fr-CA"/>
        </w:rPr>
        <w:tab/>
        <w:t>Si l’émetteur souhaite destituer l’agent d’</w:t>
      </w:r>
      <w:proofErr w:type="spellStart"/>
      <w:r>
        <w:rPr>
          <w:lang w:val="fr-CA"/>
        </w:rPr>
        <w:t>entiercement</w:t>
      </w:r>
      <w:proofErr w:type="spellEnd"/>
      <w:r>
        <w:rPr>
          <w:lang w:val="fr-CA"/>
        </w:rPr>
        <w:t xml:space="preserve"> de ses fonctions d’agent d’</w:t>
      </w:r>
      <w:proofErr w:type="spellStart"/>
      <w:r>
        <w:rPr>
          <w:lang w:val="fr-CA"/>
        </w:rPr>
        <w:t>entiercement</w:t>
      </w:r>
      <w:proofErr w:type="spellEnd"/>
      <w:r>
        <w:rPr>
          <w:lang w:val="fr-CA"/>
        </w:rPr>
        <w:t>, il en avise l’agent d’</w:t>
      </w:r>
      <w:proofErr w:type="spellStart"/>
      <w:r>
        <w:rPr>
          <w:lang w:val="fr-CA"/>
        </w:rPr>
        <w:t>entiercement</w:t>
      </w:r>
      <w:proofErr w:type="spellEnd"/>
      <w:r>
        <w:rPr>
          <w:lang w:val="fr-CA"/>
        </w:rPr>
        <w:t xml:space="preserve"> et la Bourse par écrit.</w:t>
      </w:r>
    </w:p>
    <w:p w14:paraId="0932A12F" w14:textId="77777777" w:rsidR="003A5FE3" w:rsidRDefault="003A5FE3" w:rsidP="00482770">
      <w:pPr>
        <w:pStyle w:val="p12"/>
        <w:keepNext/>
        <w:keepLines/>
        <w:widowControl/>
        <w:tabs>
          <w:tab w:val="clear" w:pos="2220"/>
        </w:tabs>
        <w:spacing w:before="120" w:after="120" w:line="240" w:lineRule="auto"/>
        <w:jc w:val="both"/>
        <w:rPr>
          <w:lang w:val="fr-CA"/>
        </w:rPr>
      </w:pPr>
      <w:r>
        <w:rPr>
          <w:lang w:val="fr-CA"/>
        </w:rPr>
        <w:t>3)</w:t>
      </w:r>
      <w:r>
        <w:rPr>
          <w:lang w:val="fr-CA"/>
        </w:rPr>
        <w:tab/>
        <w:t>Si l’agent d’</w:t>
      </w:r>
      <w:proofErr w:type="spellStart"/>
      <w:r>
        <w:rPr>
          <w:lang w:val="fr-CA"/>
        </w:rPr>
        <w:t>entiercement</w:t>
      </w:r>
      <w:proofErr w:type="spellEnd"/>
      <w:r>
        <w:rPr>
          <w:lang w:val="fr-CA"/>
        </w:rPr>
        <w:t xml:space="preserve"> démissionne ou est destitué de ses fonctions, l’émetteur doit le remplacer au plus tard à la date de sa démission ou de sa destitution par un autre agent d’</w:t>
      </w:r>
      <w:proofErr w:type="spellStart"/>
      <w:r>
        <w:rPr>
          <w:lang w:val="fr-CA"/>
        </w:rPr>
        <w:t>entiercement</w:t>
      </w:r>
      <w:proofErr w:type="spellEnd"/>
      <w:r>
        <w:rPr>
          <w:lang w:val="fr-CA"/>
        </w:rPr>
        <w:t xml:space="preserve"> jugé acceptable par la Bourse et qui accepte sa nomination, laquelle nomination lie l’émetteur et les porteurs de titres.</w:t>
      </w:r>
    </w:p>
    <w:p w14:paraId="765E47D6" w14:textId="77777777" w:rsidR="003A5FE3" w:rsidRDefault="003A5FE3" w:rsidP="00482770">
      <w:pPr>
        <w:pStyle w:val="p12"/>
        <w:widowControl/>
        <w:tabs>
          <w:tab w:val="clear" w:pos="2220"/>
        </w:tabs>
        <w:spacing w:before="120" w:after="120" w:line="240" w:lineRule="auto"/>
        <w:jc w:val="both"/>
        <w:rPr>
          <w:lang w:val="fr-CA"/>
        </w:rPr>
      </w:pPr>
      <w:r>
        <w:rPr>
          <w:lang w:val="fr-CA"/>
        </w:rPr>
        <w:t>4)</w:t>
      </w:r>
      <w:r>
        <w:rPr>
          <w:lang w:val="fr-CA"/>
        </w:rPr>
        <w:tab/>
        <w:t>La démission ou la destitution de l’agent d’</w:t>
      </w:r>
      <w:proofErr w:type="spellStart"/>
      <w:r>
        <w:rPr>
          <w:lang w:val="fr-CA"/>
        </w:rPr>
        <w:t>entiercement</w:t>
      </w:r>
      <w:proofErr w:type="spellEnd"/>
      <w:r>
        <w:rPr>
          <w:lang w:val="fr-CA"/>
        </w:rPr>
        <w:t xml:space="preserve"> prend effet, et l’agent d’</w:t>
      </w:r>
      <w:proofErr w:type="spellStart"/>
      <w:r>
        <w:rPr>
          <w:lang w:val="fr-CA"/>
        </w:rPr>
        <w:t>entiercement</w:t>
      </w:r>
      <w:proofErr w:type="spellEnd"/>
      <w:r>
        <w:rPr>
          <w:lang w:val="fr-CA"/>
        </w:rPr>
        <w:t xml:space="preserve"> cesse d’être lié par la présente convention, 60 jours après la date de la réception des avis susmentionnés par l’agent d’</w:t>
      </w:r>
      <w:proofErr w:type="spellStart"/>
      <w:r>
        <w:rPr>
          <w:lang w:val="fr-CA"/>
        </w:rPr>
        <w:t>entiercement</w:t>
      </w:r>
      <w:proofErr w:type="spellEnd"/>
      <w:r>
        <w:rPr>
          <w:lang w:val="fr-CA"/>
        </w:rPr>
        <w:t xml:space="preserve"> ou l’émetteur, selon le cas, ou à une autre date dont l’agent d’</w:t>
      </w:r>
      <w:proofErr w:type="spellStart"/>
      <w:r>
        <w:rPr>
          <w:lang w:val="fr-CA"/>
        </w:rPr>
        <w:t>entiercement</w:t>
      </w:r>
      <w:proofErr w:type="spellEnd"/>
      <w:r>
        <w:rPr>
          <w:lang w:val="fr-CA"/>
        </w:rPr>
        <w:t xml:space="preserve"> et l’émetteur peuvent convenir (la « </w:t>
      </w:r>
      <w:r w:rsidRPr="006B53D4">
        <w:rPr>
          <w:b/>
          <w:lang w:val="fr-CA"/>
        </w:rPr>
        <w:t>date de démission ou de destitution</w:t>
      </w:r>
      <w:r>
        <w:rPr>
          <w:lang w:val="fr-CA"/>
        </w:rPr>
        <w:t xml:space="preserve"> »), étant entendu que la date de démission ou de destitution ne doit pas précéder de moins de 10 jours ouvrables une date de libération. </w:t>
      </w:r>
    </w:p>
    <w:p w14:paraId="19F6CCB0" w14:textId="77777777" w:rsidR="003A5FE3" w:rsidRDefault="003A5FE3" w:rsidP="00482770">
      <w:pPr>
        <w:pStyle w:val="p12"/>
        <w:widowControl/>
        <w:tabs>
          <w:tab w:val="clear" w:pos="2220"/>
        </w:tabs>
        <w:spacing w:before="120" w:after="120" w:line="240" w:lineRule="auto"/>
        <w:jc w:val="both"/>
        <w:rPr>
          <w:lang w:val="fr-CA"/>
        </w:rPr>
      </w:pPr>
      <w:r>
        <w:rPr>
          <w:lang w:val="fr-CA"/>
        </w:rPr>
        <w:t>5)</w:t>
      </w:r>
      <w:r>
        <w:rPr>
          <w:lang w:val="fr-CA"/>
        </w:rPr>
        <w:tab/>
        <w:t>Si l’émetteur n’a pas nommé un agent d’</w:t>
      </w:r>
      <w:proofErr w:type="spellStart"/>
      <w:r>
        <w:rPr>
          <w:lang w:val="fr-CA"/>
        </w:rPr>
        <w:t>entiercement</w:t>
      </w:r>
      <w:proofErr w:type="spellEnd"/>
      <w:r>
        <w:rPr>
          <w:lang w:val="fr-CA"/>
        </w:rPr>
        <w:t xml:space="preserve"> remplaçant dans les 60 jours de la date de démission ou de destitution, l’agent d’</w:t>
      </w:r>
      <w:proofErr w:type="spellStart"/>
      <w:r>
        <w:rPr>
          <w:lang w:val="fr-CA"/>
        </w:rPr>
        <w:t>entiercement</w:t>
      </w:r>
      <w:proofErr w:type="spellEnd"/>
      <w:r>
        <w:rPr>
          <w:lang w:val="fr-CA"/>
        </w:rPr>
        <w:t xml:space="preserve"> doit demander à un tribunal compétent de le faire, aux frais de l’émetteur, et les obligations et responsabilités de l’agent d’</w:t>
      </w:r>
      <w:proofErr w:type="spellStart"/>
      <w:r>
        <w:rPr>
          <w:lang w:val="fr-CA"/>
        </w:rPr>
        <w:t>entiercement</w:t>
      </w:r>
      <w:proofErr w:type="spellEnd"/>
      <w:r>
        <w:rPr>
          <w:lang w:val="fr-CA"/>
        </w:rPr>
        <w:t xml:space="preserve"> prennent fin dès que cette nomination entre en vigueur.</w:t>
      </w:r>
    </w:p>
    <w:p w14:paraId="2C173DCD" w14:textId="77777777" w:rsidR="003A5FE3" w:rsidRDefault="003A5FE3" w:rsidP="00482770">
      <w:pPr>
        <w:pStyle w:val="DefaultText"/>
        <w:spacing w:before="120" w:line="240" w:lineRule="auto"/>
        <w:rPr>
          <w:lang w:val="fr-CA"/>
        </w:rPr>
      </w:pPr>
      <w:r>
        <w:rPr>
          <w:lang w:val="fr-CA"/>
        </w:rPr>
        <w:t>6)</w:t>
      </w:r>
      <w:r>
        <w:rPr>
          <w:lang w:val="fr-CA"/>
        </w:rPr>
        <w:tab/>
        <w:t>Tout agent d’</w:t>
      </w:r>
      <w:proofErr w:type="spellStart"/>
      <w:r>
        <w:rPr>
          <w:lang w:val="fr-CA"/>
        </w:rPr>
        <w:t>entiercement</w:t>
      </w:r>
      <w:proofErr w:type="spellEnd"/>
      <w:r>
        <w:rPr>
          <w:lang w:val="fr-CA"/>
        </w:rPr>
        <w:t xml:space="preserve"> remplaçant nommé en vertu du présent article est investi des mêmes pouvoirs et droits et assume les mêmes obligations que son prédécesseur, sans autre formalité. Sur réception de tout paiement en souffrance pour ses frais et services, le prédécesseur remet à son remplaçant, lequel y a droit, tous les titres, dossiers et autres biens qu’il a en sa possession dans le cadre de la présente convention. Il est alors déchargé de ses fonctions d’agent d’</w:t>
      </w:r>
      <w:proofErr w:type="spellStart"/>
      <w:r>
        <w:rPr>
          <w:lang w:val="fr-CA"/>
        </w:rPr>
        <w:t>entiercement</w:t>
      </w:r>
      <w:proofErr w:type="spellEnd"/>
      <w:r>
        <w:rPr>
          <w:lang w:val="fr-CA"/>
        </w:rPr>
        <w:t>.</w:t>
      </w:r>
    </w:p>
    <w:p w14:paraId="12AAAE5A" w14:textId="5BFB307E" w:rsidR="003A5FE3" w:rsidRDefault="003A5FE3" w:rsidP="00482770">
      <w:pPr>
        <w:pStyle w:val="p12"/>
        <w:widowControl/>
        <w:tabs>
          <w:tab w:val="clear" w:pos="2220"/>
        </w:tabs>
        <w:spacing w:before="120" w:after="120" w:line="240" w:lineRule="auto"/>
        <w:jc w:val="both"/>
        <w:rPr>
          <w:lang w:val="fr-CA"/>
        </w:rPr>
      </w:pPr>
      <w:r>
        <w:rPr>
          <w:lang w:val="fr-CA"/>
        </w:rPr>
        <w:t>7)</w:t>
      </w:r>
      <w:r>
        <w:rPr>
          <w:lang w:val="fr-CA"/>
        </w:rPr>
        <w:tab/>
        <w:t>Aucune modification apportée à la partie </w:t>
      </w:r>
      <w:r w:rsidR="00211C98">
        <w:rPr>
          <w:lang w:val="fr-CA"/>
        </w:rPr>
        <w:t>8</w:t>
      </w:r>
      <w:r>
        <w:rPr>
          <w:lang w:val="fr-CA"/>
        </w:rPr>
        <w:t xml:space="preserve"> de la présente convention en raison de la nomination de l’agent d’</w:t>
      </w:r>
      <w:proofErr w:type="spellStart"/>
      <w:r>
        <w:rPr>
          <w:lang w:val="fr-CA"/>
        </w:rPr>
        <w:t>entiercement</w:t>
      </w:r>
      <w:proofErr w:type="spellEnd"/>
      <w:r>
        <w:rPr>
          <w:lang w:val="fr-CA"/>
        </w:rPr>
        <w:t xml:space="preserve"> remplaçant ne doit être incompatible avec la Politique et les conditions des présentes. L’émetteur visé par les présentes doit déposer un exemplaire de la nouvelle convention auprès des autorités en valeurs mobilières compétentes.</w:t>
      </w:r>
    </w:p>
    <w:p w14:paraId="38EF741C" w14:textId="4E8039EC" w:rsidR="003A5FE3" w:rsidRPr="001E118F" w:rsidRDefault="005F271A" w:rsidP="005F271A">
      <w:pPr>
        <w:pStyle w:val="p18"/>
        <w:widowControl/>
        <w:tabs>
          <w:tab w:val="clear" w:pos="1500"/>
          <w:tab w:val="clear" w:pos="2220"/>
          <w:tab w:val="left" w:pos="720"/>
        </w:tabs>
        <w:spacing w:before="120" w:after="120" w:line="240" w:lineRule="auto"/>
        <w:jc w:val="both"/>
        <w:rPr>
          <w:b/>
          <w:bCs/>
          <w:lang w:val="fr-CA"/>
        </w:rPr>
      </w:pPr>
      <w:r>
        <w:rPr>
          <w:b/>
          <w:lang w:val="fr-CA"/>
        </w:rPr>
        <w:t>PARTIE 8</w:t>
      </w:r>
      <w:r w:rsidR="00E246F0">
        <w:rPr>
          <w:b/>
          <w:lang w:val="fr-CA"/>
        </w:rPr>
        <w:tab/>
      </w:r>
      <w:r w:rsidR="003A5FE3">
        <w:rPr>
          <w:b/>
          <w:bCs/>
          <w:lang w:val="fr-CA"/>
        </w:rPr>
        <w:t>AUTRES ENTENTES CONTRACTUELLES</w:t>
      </w:r>
    </w:p>
    <w:p w14:paraId="55461F9A" w14:textId="77777777" w:rsidR="003A5FE3" w:rsidRDefault="003A5FE3" w:rsidP="00482770">
      <w:pPr>
        <w:pStyle w:val="p12"/>
        <w:keepLines/>
        <w:widowControl/>
        <w:tabs>
          <w:tab w:val="clear" w:pos="2220"/>
        </w:tabs>
        <w:spacing w:before="120" w:after="120" w:line="240" w:lineRule="auto"/>
        <w:ind w:left="0" w:firstLine="0"/>
        <w:jc w:val="both"/>
        <w:rPr>
          <w:lang w:val="fr-CA"/>
        </w:rPr>
      </w:pPr>
      <w:r>
        <w:rPr>
          <w:lang w:val="fr-CA"/>
        </w:rPr>
        <w:t>[Vous pouvez insérer ici toute autre entente contractuelle intervenue entre les parties relativement aux responsabilités, à la rémunération, aux obligations et aux indemnités de l’agent d’</w:t>
      </w:r>
      <w:proofErr w:type="spellStart"/>
      <w:r>
        <w:rPr>
          <w:lang w:val="fr-CA"/>
        </w:rPr>
        <w:t>entiercement</w:t>
      </w:r>
      <w:proofErr w:type="spellEnd"/>
      <w:r>
        <w:rPr>
          <w:lang w:val="fr-CA"/>
        </w:rPr>
        <w:t xml:space="preserve"> ou toute autre question que les parties souhaitent prévoir aux présentes, pourvu que les conditions ne soient pas incompatibles avec la Politique et les dispositions de la présente convention.]</w:t>
      </w:r>
    </w:p>
    <w:p w14:paraId="7E373115" w14:textId="283AFF02" w:rsidR="003A5FE3" w:rsidRDefault="005F271A" w:rsidP="00EB6202">
      <w:pPr>
        <w:pStyle w:val="p18"/>
        <w:keepNext/>
        <w:widowControl/>
        <w:tabs>
          <w:tab w:val="clear" w:pos="1500"/>
          <w:tab w:val="clear" w:pos="2220"/>
          <w:tab w:val="left" w:pos="720"/>
        </w:tabs>
        <w:spacing w:before="120" w:after="120" w:line="240" w:lineRule="auto"/>
        <w:jc w:val="both"/>
        <w:rPr>
          <w:b/>
          <w:lang w:val="fr-CA"/>
        </w:rPr>
      </w:pPr>
      <w:r>
        <w:rPr>
          <w:b/>
          <w:lang w:val="fr-CA"/>
        </w:rPr>
        <w:t>PARTIE 9</w:t>
      </w:r>
      <w:r w:rsidR="00E246F0">
        <w:rPr>
          <w:b/>
          <w:lang w:val="fr-CA"/>
        </w:rPr>
        <w:tab/>
      </w:r>
      <w:r w:rsidR="003A5FE3">
        <w:rPr>
          <w:b/>
          <w:lang w:val="fr-CA"/>
        </w:rPr>
        <w:t>INDEMNISATION DE LA BOURSE</w:t>
      </w:r>
    </w:p>
    <w:p w14:paraId="2662E02D" w14:textId="7A55B542" w:rsidR="003A5FE3" w:rsidRDefault="001E0AEB" w:rsidP="00482770">
      <w:pPr>
        <w:pStyle w:val="Footer"/>
        <w:keepNext/>
        <w:keepLines/>
        <w:tabs>
          <w:tab w:val="clear" w:pos="4320"/>
          <w:tab w:val="clear" w:pos="8640"/>
        </w:tabs>
        <w:spacing w:before="120" w:after="120"/>
        <w:jc w:val="both"/>
        <w:rPr>
          <w:b/>
          <w:sz w:val="24"/>
          <w:lang w:val="fr-CA"/>
        </w:rPr>
      </w:pPr>
      <w:r>
        <w:rPr>
          <w:b/>
          <w:sz w:val="24"/>
          <w:lang w:val="fr-CA"/>
        </w:rPr>
        <w:t>9.1</w:t>
      </w:r>
      <w:r w:rsidR="003A5FE3">
        <w:rPr>
          <w:b/>
          <w:sz w:val="24"/>
          <w:lang w:val="fr-CA"/>
        </w:rPr>
        <w:tab/>
        <w:t>Indemnisation</w:t>
      </w:r>
    </w:p>
    <w:p w14:paraId="3A3EE767" w14:textId="77777777" w:rsidR="003A5FE3" w:rsidRDefault="003A5FE3" w:rsidP="00482770">
      <w:pPr>
        <w:pStyle w:val="p14"/>
        <w:keepNext/>
        <w:widowControl/>
        <w:tabs>
          <w:tab w:val="left" w:pos="720"/>
        </w:tabs>
        <w:spacing w:before="120" w:after="120" w:line="240" w:lineRule="auto"/>
        <w:ind w:left="0"/>
        <w:jc w:val="both"/>
        <w:rPr>
          <w:lang w:val="fr-CA"/>
        </w:rPr>
      </w:pPr>
      <w:r>
        <w:rPr>
          <w:lang w:val="fr-CA"/>
        </w:rPr>
        <w:t>1)</w:t>
      </w:r>
      <w:r>
        <w:rPr>
          <w:lang w:val="fr-CA"/>
        </w:rPr>
        <w:tab/>
        <w:t>L’émetteur et chaque porteur de titres conviennent solidairement de faire ce qui suit :</w:t>
      </w:r>
    </w:p>
    <w:p w14:paraId="1A403815"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a)</w:t>
      </w:r>
      <w:r>
        <w:rPr>
          <w:rFonts w:ascii="Times New Roman" w:hAnsi="Times New Roman"/>
          <w:sz w:val="24"/>
          <w:lang w:val="fr-CA"/>
        </w:rPr>
        <w:tab/>
        <w:t>libérer, indemniser et garantir la Bourse à l’égard de l’ensemble des coûts (y compris les frais juridiques), frais, réclamations, demandes, dommages</w:t>
      </w:r>
      <w:r>
        <w:rPr>
          <w:rFonts w:ascii="Times New Roman" w:hAnsi="Times New Roman"/>
          <w:sz w:val="24"/>
          <w:lang w:val="fr-CA"/>
        </w:rPr>
        <w:noBreakHyphen/>
        <w:t xml:space="preserve">intérêts, responsabilités et pertes qu’elle engage ou dont elle fait l’objet; </w:t>
      </w:r>
    </w:p>
    <w:p w14:paraId="2CB4330E"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b)</w:t>
      </w:r>
      <w:r>
        <w:rPr>
          <w:rFonts w:ascii="Times New Roman" w:hAnsi="Times New Roman"/>
          <w:sz w:val="24"/>
          <w:lang w:val="fr-CA"/>
        </w:rPr>
        <w:tab/>
        <w:t xml:space="preserve">s’abstenir de présenter une réclamation ou une demande ou d’entamer une action contre la Bourse; </w:t>
      </w:r>
    </w:p>
    <w:p w14:paraId="1817671F" w14:textId="77777777" w:rsidR="003A5FE3" w:rsidRDefault="003A5FE3" w:rsidP="00482770">
      <w:pPr>
        <w:pStyle w:val="BodyText2"/>
        <w:spacing w:before="120" w:after="120" w:line="240" w:lineRule="auto"/>
        <w:ind w:left="1440" w:hanging="720"/>
        <w:rPr>
          <w:rFonts w:ascii="Times New Roman" w:hAnsi="Times New Roman"/>
          <w:sz w:val="24"/>
          <w:lang w:val="fr-CA"/>
        </w:rPr>
      </w:pPr>
      <w:r>
        <w:rPr>
          <w:rFonts w:ascii="Times New Roman" w:hAnsi="Times New Roman"/>
          <w:sz w:val="24"/>
          <w:lang w:val="fr-CA"/>
        </w:rPr>
        <w:t>c)</w:t>
      </w:r>
      <w:r>
        <w:rPr>
          <w:rFonts w:ascii="Times New Roman" w:hAnsi="Times New Roman"/>
          <w:sz w:val="24"/>
          <w:lang w:val="fr-CA"/>
        </w:rPr>
        <w:tab/>
        <w:t>indemniser et garantir la Bourse à l’égard de l’ensemble des coûts (y compris les frais juridiques) et des dommages</w:t>
      </w:r>
      <w:r>
        <w:rPr>
          <w:rFonts w:ascii="Times New Roman" w:hAnsi="Times New Roman"/>
          <w:sz w:val="24"/>
          <w:lang w:val="fr-CA"/>
        </w:rPr>
        <w:noBreakHyphen/>
        <w:t xml:space="preserve">intérêts qu’elle engage ou est tenue, de par la loi, de payer par suite d’une réclamation, d’une demande ou d’une action présentée par une personne, </w:t>
      </w:r>
    </w:p>
    <w:p w14:paraId="54DBCB3B" w14:textId="77777777" w:rsidR="003A5FE3" w:rsidRDefault="003A5FE3" w:rsidP="00482770">
      <w:pPr>
        <w:spacing w:before="120" w:after="120"/>
        <w:ind w:left="720" w:hanging="720"/>
        <w:jc w:val="both"/>
        <w:rPr>
          <w:sz w:val="24"/>
          <w:lang w:val="fr-CA"/>
        </w:rPr>
      </w:pPr>
      <w:r>
        <w:rPr>
          <w:sz w:val="24"/>
          <w:lang w:val="fr-CA"/>
        </w:rPr>
        <w:tab/>
      </w:r>
      <w:proofErr w:type="gramStart"/>
      <w:r>
        <w:rPr>
          <w:sz w:val="24"/>
          <w:lang w:val="fr-CA"/>
        </w:rPr>
        <w:t>en</w:t>
      </w:r>
      <w:proofErr w:type="gramEnd"/>
      <w:r>
        <w:rPr>
          <w:sz w:val="24"/>
          <w:lang w:val="fr-CA"/>
        </w:rPr>
        <w:t xml:space="preserve"> conséquence de tout acte ou de toute omission de la Bourse relativement à la présente convention même si l’acte ou l’omission était négligent ou constituait un manquement aux modalités de la présente convention.</w:t>
      </w:r>
    </w:p>
    <w:p w14:paraId="0F106E67" w14:textId="77777777" w:rsidR="003A5FE3" w:rsidRDefault="003A5FE3" w:rsidP="00482770">
      <w:pPr>
        <w:pStyle w:val="p14"/>
        <w:widowControl/>
        <w:tabs>
          <w:tab w:val="left" w:pos="720"/>
        </w:tabs>
        <w:spacing w:before="120" w:after="120" w:line="240" w:lineRule="auto"/>
        <w:ind w:left="720" w:hanging="720"/>
        <w:jc w:val="both"/>
        <w:rPr>
          <w:lang w:val="fr-CA"/>
        </w:rPr>
      </w:pPr>
      <w:r>
        <w:rPr>
          <w:lang w:val="fr-CA"/>
        </w:rPr>
        <w:t>2)</w:t>
      </w:r>
      <w:r>
        <w:rPr>
          <w:lang w:val="fr-CA"/>
        </w:rPr>
        <w:tab/>
        <w:t xml:space="preserve">La présente promesse d’indemnisation continue d’avoir effet après la libération des titres </w:t>
      </w:r>
      <w:proofErr w:type="spellStart"/>
      <w:r>
        <w:rPr>
          <w:lang w:val="fr-CA"/>
        </w:rPr>
        <w:t>entiercés</w:t>
      </w:r>
      <w:proofErr w:type="spellEnd"/>
      <w:r>
        <w:rPr>
          <w:lang w:val="fr-CA"/>
        </w:rPr>
        <w:t xml:space="preserve"> et la résiliation de la présente convention.</w:t>
      </w:r>
    </w:p>
    <w:p w14:paraId="04682257" w14:textId="45179465" w:rsidR="003A5FE3" w:rsidRPr="004446E6" w:rsidRDefault="00021BEC" w:rsidP="00EB6202">
      <w:pPr>
        <w:pStyle w:val="p18"/>
        <w:keepNext/>
        <w:widowControl/>
        <w:tabs>
          <w:tab w:val="clear" w:pos="1500"/>
          <w:tab w:val="clear" w:pos="2220"/>
          <w:tab w:val="left" w:pos="720"/>
        </w:tabs>
        <w:spacing w:before="120" w:after="120" w:line="240" w:lineRule="auto"/>
        <w:jc w:val="both"/>
        <w:rPr>
          <w:b/>
          <w:bCs/>
          <w:lang w:val="fr-CA"/>
        </w:rPr>
      </w:pPr>
      <w:r>
        <w:rPr>
          <w:b/>
          <w:bCs/>
          <w:lang w:val="fr-CA"/>
        </w:rPr>
        <w:t>PARTIE 10</w:t>
      </w:r>
      <w:r>
        <w:rPr>
          <w:b/>
          <w:bCs/>
          <w:lang w:val="fr-CA"/>
        </w:rPr>
        <w:tab/>
      </w:r>
      <w:r w:rsidR="003A5FE3" w:rsidRPr="004446E6">
        <w:rPr>
          <w:b/>
          <w:bCs/>
          <w:lang w:val="fr-CA"/>
        </w:rPr>
        <w:t>AVIS</w:t>
      </w:r>
    </w:p>
    <w:p w14:paraId="29FA0A92" w14:textId="34A4C46D" w:rsidR="003A5FE3" w:rsidRDefault="001E0AEB" w:rsidP="00482770">
      <w:pPr>
        <w:keepNext/>
        <w:spacing w:before="120" w:after="120"/>
        <w:jc w:val="both"/>
        <w:rPr>
          <w:sz w:val="24"/>
          <w:lang w:val="fr-CA"/>
        </w:rPr>
      </w:pPr>
      <w:r>
        <w:rPr>
          <w:b/>
          <w:sz w:val="24"/>
          <w:lang w:val="fr-CA"/>
        </w:rPr>
        <w:t>10.1</w:t>
      </w:r>
      <w:r w:rsidR="003A5FE3">
        <w:rPr>
          <w:b/>
          <w:sz w:val="24"/>
          <w:lang w:val="fr-CA"/>
        </w:rPr>
        <w:tab/>
        <w:t>Avis à l’intention de l’agent d’</w:t>
      </w:r>
      <w:proofErr w:type="spellStart"/>
      <w:r w:rsidR="003A5FE3">
        <w:rPr>
          <w:b/>
          <w:sz w:val="24"/>
          <w:lang w:val="fr-CA"/>
        </w:rPr>
        <w:t>entiercement</w:t>
      </w:r>
      <w:proofErr w:type="spellEnd"/>
    </w:p>
    <w:p w14:paraId="787447E5" w14:textId="77777777" w:rsidR="003A5FE3" w:rsidRDefault="003A5FE3" w:rsidP="00482770">
      <w:pPr>
        <w:keepNext/>
        <w:spacing w:before="120" w:after="120"/>
        <w:jc w:val="both"/>
        <w:rPr>
          <w:sz w:val="24"/>
          <w:lang w:val="fr-CA"/>
        </w:rPr>
      </w:pPr>
      <w:r>
        <w:rPr>
          <w:sz w:val="24"/>
          <w:lang w:val="fr-CA"/>
        </w:rPr>
        <w:t>Les documents envoyés à l’agent d’</w:t>
      </w:r>
      <w:proofErr w:type="spellStart"/>
      <w:r>
        <w:rPr>
          <w:sz w:val="24"/>
          <w:lang w:val="fr-CA"/>
        </w:rPr>
        <w:t>entiercement</w:t>
      </w:r>
      <w:proofErr w:type="spellEnd"/>
      <w:r>
        <w:rPr>
          <w:sz w:val="24"/>
          <w:lang w:val="fr-CA"/>
        </w:rPr>
        <w:t xml:space="preserve"> sont réputés lui avoir été remis le jour ouvrable suivant la date de leur transmission s’ils sont remis par télécopieur, à la date de leur remise s’ils sont remis en mains propres ou par service de messagerie prépayé, ou cinq jours ouvrables après la date de leur mise à la poste s’ils sont envoyés par la poste, à l’adresse suivante : </w:t>
      </w:r>
    </w:p>
    <w:p w14:paraId="1FF719A0" w14:textId="77777777" w:rsidR="003A5FE3" w:rsidRDefault="003A5FE3" w:rsidP="00EB6202">
      <w:pPr>
        <w:spacing w:before="120" w:after="120"/>
        <w:jc w:val="both"/>
        <w:rPr>
          <w:sz w:val="24"/>
          <w:lang w:val="fr-CA"/>
        </w:rPr>
      </w:pPr>
      <w:r>
        <w:rPr>
          <w:sz w:val="24"/>
          <w:lang w:val="fr-CA"/>
        </w:rPr>
        <w:t>[Nom, adresse, personne</w:t>
      </w:r>
      <w:r>
        <w:rPr>
          <w:sz w:val="24"/>
          <w:lang w:val="fr-CA"/>
        </w:rPr>
        <w:noBreakHyphen/>
        <w:t>ressource, numéro de télécopieur]</w:t>
      </w:r>
    </w:p>
    <w:p w14:paraId="659EC54C" w14:textId="30106C5B" w:rsidR="003A5FE3" w:rsidRDefault="001E0AEB" w:rsidP="00482770">
      <w:pPr>
        <w:keepNext/>
        <w:keepLines/>
        <w:spacing w:before="120" w:after="120"/>
        <w:jc w:val="both"/>
        <w:rPr>
          <w:b/>
          <w:sz w:val="24"/>
          <w:lang w:val="fr-CA"/>
        </w:rPr>
      </w:pPr>
      <w:r>
        <w:rPr>
          <w:b/>
          <w:sz w:val="24"/>
          <w:lang w:val="fr-CA"/>
        </w:rPr>
        <w:t>10.2</w:t>
      </w:r>
      <w:r w:rsidR="003A5FE3">
        <w:rPr>
          <w:b/>
          <w:sz w:val="24"/>
          <w:lang w:val="fr-CA"/>
        </w:rPr>
        <w:tab/>
        <w:t>Avis à l’intention de l’émetteur</w:t>
      </w:r>
    </w:p>
    <w:p w14:paraId="1703DAF7" w14:textId="77777777" w:rsidR="003A5FE3" w:rsidRDefault="003A5FE3" w:rsidP="00EB6202">
      <w:pPr>
        <w:pStyle w:val="BodyText"/>
        <w:keepNext/>
        <w:spacing w:before="120" w:after="120"/>
        <w:rPr>
          <w:lang w:val="fr-CA"/>
        </w:rPr>
      </w:pPr>
      <w:r>
        <w:rPr>
          <w:lang w:val="fr-CA"/>
        </w:rPr>
        <w:t>Les documents envoyés à l’émetteur sont réputés lui avoir été remis le jour ouvrable suivant la date de leur transmission s’ils sont remis par télécopieur, à la date de leur remise s’ils sont remis en mains propres pendant les heures normales de bureau ou par service de messagerie prépayé, ou cinq jours ouvrables après la date de leur mise à la poste s’ils sont envoyés par la poste, à l’adresse suivante :</w:t>
      </w:r>
    </w:p>
    <w:p w14:paraId="09F3EDDB" w14:textId="77777777" w:rsidR="003A5FE3" w:rsidRDefault="003A5FE3" w:rsidP="00482770">
      <w:pPr>
        <w:spacing w:before="120" w:after="120"/>
        <w:jc w:val="both"/>
        <w:rPr>
          <w:sz w:val="24"/>
          <w:lang w:val="fr-CA"/>
        </w:rPr>
      </w:pPr>
      <w:r>
        <w:rPr>
          <w:sz w:val="24"/>
          <w:lang w:val="fr-CA"/>
        </w:rPr>
        <w:t>[Nom, adresse, personne</w:t>
      </w:r>
      <w:r>
        <w:rPr>
          <w:sz w:val="24"/>
          <w:lang w:val="fr-CA"/>
        </w:rPr>
        <w:noBreakHyphen/>
        <w:t>ressource, numéro de télécopieur]</w:t>
      </w:r>
    </w:p>
    <w:p w14:paraId="6DF89FE8" w14:textId="0119A1F9" w:rsidR="003A5FE3" w:rsidRDefault="001E0AEB" w:rsidP="00482770">
      <w:pPr>
        <w:keepNext/>
        <w:spacing w:before="120" w:after="120"/>
        <w:jc w:val="both"/>
        <w:rPr>
          <w:sz w:val="24"/>
          <w:lang w:val="fr-CA"/>
        </w:rPr>
      </w:pPr>
      <w:r>
        <w:rPr>
          <w:b/>
          <w:sz w:val="24"/>
          <w:lang w:val="fr-CA"/>
        </w:rPr>
        <w:t>10.3</w:t>
      </w:r>
      <w:r w:rsidR="003A5FE3">
        <w:rPr>
          <w:b/>
          <w:sz w:val="24"/>
          <w:lang w:val="fr-CA"/>
        </w:rPr>
        <w:tab/>
        <w:t>Remise de documents aux porteurs de titres</w:t>
      </w:r>
    </w:p>
    <w:p w14:paraId="761B6DB5" w14:textId="77777777" w:rsidR="003A5FE3" w:rsidRDefault="003A5FE3" w:rsidP="00482770">
      <w:pPr>
        <w:spacing w:before="120" w:after="120"/>
        <w:jc w:val="both"/>
        <w:rPr>
          <w:sz w:val="24"/>
          <w:lang w:val="fr-CA"/>
        </w:rPr>
      </w:pPr>
      <w:r>
        <w:rPr>
          <w:sz w:val="24"/>
          <w:lang w:val="fr-CA"/>
        </w:rPr>
        <w:t>Les documents remis à un porteur de titres sont réputés lui avoir été remis à la date de leur remise s’ils sont remis en mains propres ou par service de messagerie prépayé, ou cinq jours ouvrables après la date de leur mise à la poste s’ils sont envoyés par la poste, à l’adresse figurant sur le registre des actionnaires de l’émetteur.</w:t>
      </w:r>
    </w:p>
    <w:p w14:paraId="154C9E49" w14:textId="77777777" w:rsidR="003A5FE3" w:rsidRDefault="003A5FE3" w:rsidP="00482770">
      <w:pPr>
        <w:spacing w:before="120" w:after="120"/>
        <w:jc w:val="both"/>
        <w:rPr>
          <w:sz w:val="24"/>
          <w:lang w:val="fr-CA"/>
        </w:rPr>
      </w:pPr>
      <w:r>
        <w:rPr>
          <w:sz w:val="24"/>
          <w:lang w:val="fr-CA"/>
        </w:rPr>
        <w:t xml:space="preserve">À moins qu’un porteur de titres ne lui donne d’autres instructions par écrit au moins 10 jours ouvrables avant que les titres </w:t>
      </w:r>
      <w:proofErr w:type="spellStart"/>
      <w:r>
        <w:rPr>
          <w:sz w:val="24"/>
          <w:lang w:val="fr-CA"/>
        </w:rPr>
        <w:t>entiercés</w:t>
      </w:r>
      <w:proofErr w:type="spellEnd"/>
      <w:r>
        <w:rPr>
          <w:sz w:val="24"/>
          <w:lang w:val="fr-CA"/>
        </w:rPr>
        <w:t xml:space="preserve"> ne soient libérés, l’agent d’</w:t>
      </w:r>
      <w:proofErr w:type="spellStart"/>
      <w:r>
        <w:rPr>
          <w:sz w:val="24"/>
          <w:lang w:val="fr-CA"/>
        </w:rPr>
        <w:t>entiercement</w:t>
      </w:r>
      <w:proofErr w:type="spellEnd"/>
      <w:r>
        <w:rPr>
          <w:sz w:val="24"/>
          <w:lang w:val="fr-CA"/>
        </w:rPr>
        <w:t xml:space="preserve"> remet les certificats ou les autres attestations de ses titres </w:t>
      </w:r>
      <w:proofErr w:type="spellStart"/>
      <w:r>
        <w:rPr>
          <w:sz w:val="24"/>
          <w:lang w:val="fr-CA"/>
        </w:rPr>
        <w:t>entiercés</w:t>
      </w:r>
      <w:proofErr w:type="spellEnd"/>
      <w:r>
        <w:rPr>
          <w:sz w:val="24"/>
          <w:lang w:val="fr-CA"/>
        </w:rPr>
        <w:t xml:space="preserve"> à l’adresse du porteur de titres figurant sur le registre des actionnaires de l’émetteur. L’émetteur doit fournir à l’agent d’</w:t>
      </w:r>
      <w:proofErr w:type="spellStart"/>
      <w:r>
        <w:rPr>
          <w:sz w:val="24"/>
          <w:lang w:val="fr-CA"/>
        </w:rPr>
        <w:t>entiercement</w:t>
      </w:r>
      <w:proofErr w:type="spellEnd"/>
      <w:r>
        <w:rPr>
          <w:sz w:val="24"/>
          <w:lang w:val="fr-CA"/>
        </w:rPr>
        <w:t xml:space="preserve"> l’adresse de chaque porteur de titres figurant sur ce registre.</w:t>
      </w:r>
    </w:p>
    <w:p w14:paraId="37610ECB" w14:textId="4F6788CD" w:rsidR="003A5FE3" w:rsidRDefault="00905A01" w:rsidP="00482770">
      <w:pPr>
        <w:keepNext/>
        <w:keepLines/>
        <w:spacing w:before="120" w:after="120"/>
        <w:jc w:val="both"/>
        <w:rPr>
          <w:b/>
          <w:sz w:val="24"/>
          <w:lang w:val="fr-CA"/>
        </w:rPr>
      </w:pPr>
      <w:r>
        <w:rPr>
          <w:b/>
          <w:sz w:val="24"/>
          <w:lang w:val="fr-CA"/>
        </w:rPr>
        <w:t>10.4</w:t>
      </w:r>
      <w:r w:rsidR="003A5FE3">
        <w:rPr>
          <w:b/>
          <w:sz w:val="24"/>
          <w:lang w:val="fr-CA"/>
        </w:rPr>
        <w:tab/>
        <w:t xml:space="preserve">Changement d’adresse </w:t>
      </w:r>
    </w:p>
    <w:p w14:paraId="21814509" w14:textId="77777777" w:rsidR="003A5FE3" w:rsidRDefault="003A5FE3" w:rsidP="00482770">
      <w:pPr>
        <w:keepNext/>
        <w:keepLines/>
        <w:spacing w:before="120" w:after="120"/>
        <w:ind w:left="720" w:hanging="720"/>
        <w:jc w:val="both"/>
        <w:rPr>
          <w:sz w:val="24"/>
          <w:lang w:val="fr-CA"/>
        </w:rPr>
      </w:pPr>
      <w:r>
        <w:rPr>
          <w:sz w:val="24"/>
          <w:lang w:val="fr-CA"/>
        </w:rPr>
        <w:t>1)</w:t>
      </w:r>
      <w:r>
        <w:rPr>
          <w:sz w:val="24"/>
          <w:lang w:val="fr-CA"/>
        </w:rPr>
        <w:tab/>
        <w:t>L’agent d’</w:t>
      </w:r>
      <w:proofErr w:type="spellStart"/>
      <w:r>
        <w:rPr>
          <w:sz w:val="24"/>
          <w:lang w:val="fr-CA"/>
        </w:rPr>
        <w:t>entiercement</w:t>
      </w:r>
      <w:proofErr w:type="spellEnd"/>
      <w:r>
        <w:rPr>
          <w:sz w:val="24"/>
          <w:lang w:val="fr-CA"/>
        </w:rPr>
        <w:t xml:space="preserve"> peut changer son adresse aux fins de remise en en avisant l’émetteur et chacun des porteurs de titres. </w:t>
      </w:r>
    </w:p>
    <w:p w14:paraId="77422217" w14:textId="77777777" w:rsidR="003A5FE3" w:rsidRDefault="003A5FE3" w:rsidP="00482770">
      <w:pPr>
        <w:pStyle w:val="p7"/>
        <w:widowControl/>
        <w:spacing w:before="120" w:after="120" w:line="240" w:lineRule="auto"/>
        <w:jc w:val="both"/>
        <w:rPr>
          <w:lang w:val="fr-CA"/>
        </w:rPr>
      </w:pPr>
      <w:r>
        <w:rPr>
          <w:lang w:val="fr-CA"/>
        </w:rPr>
        <w:t>2)</w:t>
      </w:r>
      <w:r>
        <w:rPr>
          <w:lang w:val="fr-CA"/>
        </w:rPr>
        <w:tab/>
        <w:t>L’émetteur peut changer son adresse aux fins de remise en en avisant l’agent d’</w:t>
      </w:r>
      <w:proofErr w:type="spellStart"/>
      <w:r>
        <w:rPr>
          <w:lang w:val="fr-CA"/>
        </w:rPr>
        <w:t>entiercement</w:t>
      </w:r>
      <w:proofErr w:type="spellEnd"/>
      <w:r>
        <w:rPr>
          <w:lang w:val="fr-CA"/>
        </w:rPr>
        <w:t xml:space="preserve"> et chacun des porteurs de titres. </w:t>
      </w:r>
    </w:p>
    <w:p w14:paraId="3F22B28F" w14:textId="77777777" w:rsidR="003A5FE3" w:rsidRDefault="003A5FE3" w:rsidP="00482770">
      <w:pPr>
        <w:pStyle w:val="p7"/>
        <w:widowControl/>
        <w:spacing w:before="120" w:after="120" w:line="240" w:lineRule="auto"/>
        <w:jc w:val="both"/>
        <w:rPr>
          <w:lang w:val="fr-CA"/>
        </w:rPr>
      </w:pPr>
      <w:r>
        <w:rPr>
          <w:lang w:val="fr-CA"/>
        </w:rPr>
        <w:t>3)</w:t>
      </w:r>
      <w:r>
        <w:rPr>
          <w:lang w:val="fr-CA"/>
        </w:rPr>
        <w:tab/>
        <w:t>Un porteur de titres peut changer son adresse aux fins de remise en en avisant l’émetteur et l’agent d’</w:t>
      </w:r>
      <w:proofErr w:type="spellStart"/>
      <w:r>
        <w:rPr>
          <w:lang w:val="fr-CA"/>
        </w:rPr>
        <w:t>entiercement</w:t>
      </w:r>
      <w:proofErr w:type="spellEnd"/>
      <w:r>
        <w:rPr>
          <w:lang w:val="fr-CA"/>
        </w:rPr>
        <w:t xml:space="preserve">. </w:t>
      </w:r>
    </w:p>
    <w:p w14:paraId="3128E880" w14:textId="51F7F4EB" w:rsidR="003A5FE3" w:rsidRDefault="00962285" w:rsidP="00482770">
      <w:pPr>
        <w:keepNext/>
        <w:keepLines/>
        <w:spacing w:before="120" w:after="120"/>
        <w:jc w:val="both"/>
        <w:rPr>
          <w:sz w:val="24"/>
          <w:lang w:val="fr-CA"/>
        </w:rPr>
      </w:pPr>
      <w:r>
        <w:rPr>
          <w:b/>
          <w:sz w:val="24"/>
          <w:lang w:val="fr-CA"/>
        </w:rPr>
        <w:t>10.5</w:t>
      </w:r>
      <w:r w:rsidR="003A5FE3">
        <w:rPr>
          <w:b/>
          <w:sz w:val="24"/>
          <w:lang w:val="fr-CA"/>
        </w:rPr>
        <w:tab/>
        <w:t>Interruption du service postal</w:t>
      </w:r>
    </w:p>
    <w:p w14:paraId="096C3418" w14:textId="77777777" w:rsidR="003A5FE3" w:rsidRDefault="003A5FE3" w:rsidP="00482770">
      <w:pPr>
        <w:spacing w:before="120" w:after="120"/>
        <w:jc w:val="both"/>
        <w:rPr>
          <w:sz w:val="24"/>
          <w:lang w:val="fr-CA"/>
        </w:rPr>
      </w:pPr>
      <w:r>
        <w:rPr>
          <w:sz w:val="24"/>
          <w:lang w:val="fr-CA"/>
        </w:rPr>
        <w:t xml:space="preserve">Les parties ne doivent pas envoyer de documents par la poste si elles sont informées d’une interruption effective ou imminente du service postal. </w:t>
      </w:r>
    </w:p>
    <w:p w14:paraId="17173C09" w14:textId="307BB583" w:rsidR="003A5FE3" w:rsidRDefault="00EB6202" w:rsidP="00EF54AA">
      <w:pPr>
        <w:pStyle w:val="p18"/>
        <w:widowControl/>
        <w:tabs>
          <w:tab w:val="clear" w:pos="1500"/>
          <w:tab w:val="clear" w:pos="2220"/>
          <w:tab w:val="left" w:pos="720"/>
        </w:tabs>
        <w:spacing w:before="120" w:after="120" w:line="240" w:lineRule="auto"/>
        <w:jc w:val="both"/>
        <w:rPr>
          <w:b/>
          <w:lang w:val="fr-CA"/>
        </w:rPr>
      </w:pPr>
      <w:r>
        <w:rPr>
          <w:b/>
          <w:lang w:val="fr-CA"/>
        </w:rPr>
        <w:t>PARTIE</w:t>
      </w:r>
      <w:r w:rsidR="00EF54AA">
        <w:rPr>
          <w:b/>
          <w:lang w:val="fr-CA"/>
        </w:rPr>
        <w:t> </w:t>
      </w:r>
      <w:r>
        <w:rPr>
          <w:b/>
          <w:lang w:val="fr-CA"/>
        </w:rPr>
        <w:t>11</w:t>
      </w:r>
      <w:r>
        <w:rPr>
          <w:b/>
          <w:lang w:val="fr-CA"/>
        </w:rPr>
        <w:tab/>
      </w:r>
      <w:r w:rsidR="003A5FE3">
        <w:rPr>
          <w:b/>
          <w:lang w:val="fr-CA"/>
        </w:rPr>
        <w:t>STIPULATIONS GÉNÉRALES</w:t>
      </w:r>
    </w:p>
    <w:p w14:paraId="7166EB66" w14:textId="14EF29C6" w:rsidR="003A5FE3" w:rsidRDefault="00A7009E" w:rsidP="00482770">
      <w:pPr>
        <w:keepNext/>
        <w:keepLines/>
        <w:spacing w:before="120" w:after="120"/>
        <w:jc w:val="both"/>
        <w:rPr>
          <w:b/>
          <w:sz w:val="24"/>
          <w:lang w:val="fr-CA"/>
        </w:rPr>
      </w:pPr>
      <w:r>
        <w:rPr>
          <w:b/>
          <w:sz w:val="24"/>
          <w:lang w:val="fr-CA"/>
        </w:rPr>
        <w:t>11.1</w:t>
      </w:r>
      <w:r w:rsidR="003A5FE3">
        <w:rPr>
          <w:b/>
          <w:sz w:val="24"/>
          <w:lang w:val="fr-CA"/>
        </w:rPr>
        <w:tab/>
        <w:t>Définition de « détenir des titres »</w:t>
      </w:r>
    </w:p>
    <w:p w14:paraId="1461A8DC" w14:textId="362259D6" w:rsidR="003A5FE3" w:rsidRDefault="003A5FE3" w:rsidP="00482770">
      <w:pPr>
        <w:pStyle w:val="BodyText"/>
        <w:spacing w:before="120" w:after="120"/>
        <w:rPr>
          <w:lang w:val="fr-CA"/>
        </w:rPr>
      </w:pPr>
      <w:r>
        <w:rPr>
          <w:lang w:val="fr-CA"/>
        </w:rPr>
        <w:t>À moins que le contexte n’exige une interprétation différente, tous les termes clés qui ne sont pas autrement définis dans la présente convention ont le sens qui leur est attribué dans la Politique 1.1 – </w:t>
      </w:r>
      <w:r>
        <w:rPr>
          <w:i/>
          <w:iCs/>
          <w:lang w:val="fr-CA"/>
        </w:rPr>
        <w:t>Interprétation</w:t>
      </w:r>
      <w:r w:rsidR="009E4C3A">
        <w:rPr>
          <w:i/>
          <w:iCs/>
          <w:lang w:val="fr-CA"/>
        </w:rPr>
        <w:t>,</w:t>
      </w:r>
      <w:r>
        <w:rPr>
          <w:lang w:val="fr-CA"/>
        </w:rPr>
        <w:t xml:space="preserve"> </w:t>
      </w:r>
      <w:r w:rsidR="009E4C3A">
        <w:rPr>
          <w:lang w:val="fr-CA"/>
        </w:rPr>
        <w:t>la Politique 2.4</w:t>
      </w:r>
      <w:r w:rsidR="00D60122">
        <w:rPr>
          <w:lang w:val="fr-CA"/>
        </w:rPr>
        <w:t> </w:t>
      </w:r>
      <w:r w:rsidR="009E4C3A">
        <w:rPr>
          <w:lang w:val="fr-CA"/>
        </w:rPr>
        <w:t>–</w:t>
      </w:r>
      <w:r w:rsidR="00D60122">
        <w:rPr>
          <w:lang w:val="fr-CA"/>
        </w:rPr>
        <w:t> </w:t>
      </w:r>
      <w:r w:rsidR="009E4C3A" w:rsidRPr="00211C98">
        <w:rPr>
          <w:i/>
          <w:lang w:val="fr-CA"/>
        </w:rPr>
        <w:t>Sociétés de capital de démarrage</w:t>
      </w:r>
      <w:r w:rsidR="009E4C3A" w:rsidRPr="009E4C3A">
        <w:rPr>
          <w:lang w:val="fr-CA"/>
        </w:rPr>
        <w:t xml:space="preserve"> </w:t>
      </w:r>
      <w:r>
        <w:rPr>
          <w:lang w:val="fr-CA"/>
        </w:rPr>
        <w:t>ou la Politique 5.4 – </w:t>
      </w:r>
      <w:proofErr w:type="spellStart"/>
      <w:r>
        <w:rPr>
          <w:i/>
          <w:iCs/>
          <w:lang w:val="fr-CA"/>
        </w:rPr>
        <w:t>Entiercement</w:t>
      </w:r>
      <w:proofErr w:type="spellEnd"/>
      <w:r>
        <w:rPr>
          <w:i/>
          <w:iCs/>
          <w:lang w:val="fr-CA"/>
        </w:rPr>
        <w:t>, contrepartie du vendeur et restrictions relatives à la revente</w:t>
      </w:r>
      <w:r>
        <w:rPr>
          <w:lang w:val="fr-CA"/>
        </w:rPr>
        <w:t>.</w:t>
      </w:r>
    </w:p>
    <w:p w14:paraId="0197BCB1" w14:textId="77777777" w:rsidR="003A5FE3" w:rsidRDefault="003A5FE3" w:rsidP="00482770">
      <w:pPr>
        <w:pStyle w:val="BodyText"/>
        <w:spacing w:before="120" w:after="120"/>
        <w:rPr>
          <w:lang w:val="fr-CA"/>
        </w:rPr>
      </w:pPr>
      <w:r>
        <w:rPr>
          <w:lang w:val="fr-CA"/>
        </w:rPr>
        <w:t>Aux termes de la présente convention, un porteur de titres « détient » des titres parce qu’il en est le propriétaire véritable, directement ou indirectement, ou qu’il exerce un contrôle sur ceux</w:t>
      </w:r>
      <w:r>
        <w:rPr>
          <w:lang w:val="fr-CA"/>
        </w:rPr>
        <w:noBreakHyphen/>
        <w:t xml:space="preserve">ci. </w:t>
      </w:r>
    </w:p>
    <w:p w14:paraId="352E91B1" w14:textId="5EDD3677" w:rsidR="003A5FE3" w:rsidRDefault="00A7009E" w:rsidP="00482770">
      <w:pPr>
        <w:keepNext/>
        <w:keepLines/>
        <w:spacing w:before="120" w:after="120"/>
        <w:jc w:val="both"/>
        <w:rPr>
          <w:b/>
          <w:sz w:val="24"/>
          <w:lang w:val="fr-CA"/>
        </w:rPr>
      </w:pPr>
      <w:r>
        <w:rPr>
          <w:b/>
          <w:sz w:val="24"/>
          <w:lang w:val="fr-CA"/>
        </w:rPr>
        <w:t>11.2</w:t>
      </w:r>
      <w:r w:rsidR="003A5FE3">
        <w:rPr>
          <w:b/>
          <w:sz w:val="24"/>
          <w:lang w:val="fr-CA"/>
        </w:rPr>
        <w:tab/>
        <w:t>Exécution par des tiers</w:t>
      </w:r>
    </w:p>
    <w:p w14:paraId="56980067" w14:textId="77777777" w:rsidR="003A5FE3" w:rsidRDefault="003A5FE3" w:rsidP="00482770">
      <w:pPr>
        <w:pStyle w:val="BodyText2"/>
        <w:spacing w:before="120" w:after="120" w:line="240" w:lineRule="auto"/>
        <w:rPr>
          <w:rFonts w:ascii="Times New Roman" w:hAnsi="Times New Roman"/>
          <w:sz w:val="24"/>
          <w:lang w:val="fr-CA"/>
        </w:rPr>
      </w:pPr>
      <w:r>
        <w:rPr>
          <w:rFonts w:ascii="Times New Roman" w:hAnsi="Times New Roman"/>
          <w:sz w:val="24"/>
          <w:lang w:val="fr-CA"/>
        </w:rPr>
        <w:t xml:space="preserve">L’émetteur conclut la présente convention pour son propre compte et en tant que fiduciaire pour la Bourse et les porteurs de titres de l’émetteur, et la Bourse ou les porteurs de titres de l’émetteur, ou les deux, peuvent faire exécuter la présente convention. </w:t>
      </w:r>
    </w:p>
    <w:p w14:paraId="2054513D" w14:textId="677F5742" w:rsidR="003A5FE3" w:rsidRDefault="00A7009E" w:rsidP="00482770">
      <w:pPr>
        <w:pStyle w:val="BodyText2"/>
        <w:spacing w:before="120" w:after="120" w:line="240" w:lineRule="auto"/>
        <w:rPr>
          <w:rFonts w:ascii="Times New Roman" w:hAnsi="Times New Roman"/>
          <w:b/>
          <w:sz w:val="24"/>
          <w:lang w:val="fr-CA"/>
        </w:rPr>
      </w:pPr>
      <w:r>
        <w:rPr>
          <w:rFonts w:ascii="Times New Roman" w:hAnsi="Times New Roman"/>
          <w:b/>
          <w:sz w:val="24"/>
          <w:lang w:val="fr-CA"/>
        </w:rPr>
        <w:t>11.3</w:t>
      </w:r>
      <w:r w:rsidR="003A5FE3">
        <w:rPr>
          <w:rFonts w:ascii="Times New Roman" w:hAnsi="Times New Roman"/>
          <w:b/>
          <w:sz w:val="24"/>
          <w:lang w:val="fr-CA"/>
        </w:rPr>
        <w:tab/>
        <w:t>Résiliation et modification de la convention et renonciation à celle-ci</w:t>
      </w:r>
    </w:p>
    <w:p w14:paraId="5DBD5CD6" w14:textId="1B436BA0" w:rsidR="003A5FE3" w:rsidRDefault="003A5FE3" w:rsidP="00482770">
      <w:pPr>
        <w:pStyle w:val="p3"/>
        <w:widowControl/>
        <w:tabs>
          <w:tab w:val="clear" w:pos="720"/>
        </w:tabs>
        <w:spacing w:before="120" w:after="120" w:line="240" w:lineRule="auto"/>
        <w:ind w:left="720" w:hanging="720"/>
        <w:jc w:val="both"/>
        <w:rPr>
          <w:lang w:val="fr-CA"/>
        </w:rPr>
      </w:pPr>
      <w:r>
        <w:rPr>
          <w:lang w:val="fr-CA"/>
        </w:rPr>
        <w:t>1)</w:t>
      </w:r>
      <w:r>
        <w:rPr>
          <w:lang w:val="fr-CA"/>
        </w:rPr>
        <w:tab/>
        <w:t>Sous réserve de l’alinéa </w:t>
      </w:r>
      <w:r w:rsidR="00E60B34">
        <w:rPr>
          <w:lang w:val="fr-CA"/>
        </w:rPr>
        <w:t>11</w:t>
      </w:r>
      <w:r>
        <w:rPr>
          <w:lang w:val="fr-CA"/>
        </w:rPr>
        <w:t xml:space="preserve">.3 3), la présente convention peut être résiliée de la façon suivante seulement : </w:t>
      </w:r>
    </w:p>
    <w:p w14:paraId="449F691D" w14:textId="77777777" w:rsidR="003A5FE3" w:rsidRDefault="003A5FE3" w:rsidP="00482770">
      <w:pPr>
        <w:pStyle w:val="INDENTa"/>
        <w:spacing w:before="120" w:after="120"/>
        <w:ind w:left="1440" w:hanging="720"/>
        <w:rPr>
          <w:sz w:val="24"/>
          <w:lang w:val="fr-CA"/>
        </w:rPr>
      </w:pPr>
      <w:r>
        <w:rPr>
          <w:sz w:val="24"/>
          <w:lang w:val="fr-CA"/>
        </w:rPr>
        <w:t>a)</w:t>
      </w:r>
      <w:r>
        <w:rPr>
          <w:sz w:val="24"/>
          <w:lang w:val="fr-CA"/>
        </w:rPr>
        <w:tab/>
        <w:t>relativement à toutes les parties :</w:t>
      </w:r>
    </w:p>
    <w:p w14:paraId="3290628A" w14:textId="77777777" w:rsidR="003A5FE3" w:rsidRDefault="003A5FE3" w:rsidP="00482770">
      <w:pPr>
        <w:pStyle w:val="INDENT2"/>
        <w:spacing w:before="60" w:after="60"/>
        <w:ind w:left="1440" w:firstLine="0"/>
        <w:rPr>
          <w:sz w:val="24"/>
          <w:lang w:val="fr-CA"/>
        </w:rPr>
      </w:pPr>
      <w:r>
        <w:rPr>
          <w:sz w:val="24"/>
          <w:lang w:val="fr-CA"/>
        </w:rPr>
        <w:t>(i)</w:t>
      </w:r>
      <w:r>
        <w:rPr>
          <w:sz w:val="24"/>
          <w:lang w:val="fr-CA"/>
        </w:rPr>
        <w:tab/>
        <w:t>comme il est expressément prévu dans la présente convention;</w:t>
      </w:r>
    </w:p>
    <w:p w14:paraId="68211C46" w14:textId="04849B24" w:rsidR="003A5FE3" w:rsidRDefault="003A5FE3" w:rsidP="00482770">
      <w:pPr>
        <w:pStyle w:val="INDENT2"/>
        <w:spacing w:before="60" w:after="60"/>
        <w:ind w:left="2160"/>
        <w:rPr>
          <w:sz w:val="24"/>
          <w:lang w:val="fr-CA"/>
        </w:rPr>
      </w:pPr>
      <w:r>
        <w:rPr>
          <w:sz w:val="24"/>
          <w:lang w:val="fr-CA"/>
        </w:rPr>
        <w:t>(ii)</w:t>
      </w:r>
      <w:r>
        <w:rPr>
          <w:sz w:val="24"/>
          <w:lang w:val="fr-CA"/>
        </w:rPr>
        <w:tab/>
        <w:t>sous réserve de l’alinéa </w:t>
      </w:r>
      <w:r w:rsidR="00DF100A">
        <w:rPr>
          <w:sz w:val="24"/>
          <w:lang w:val="fr-CA"/>
        </w:rPr>
        <w:t>11</w:t>
      </w:r>
      <w:r>
        <w:rPr>
          <w:sz w:val="24"/>
          <w:lang w:val="fr-CA"/>
        </w:rPr>
        <w:t xml:space="preserve">.3 2), moyennant l’accord de toutes les parties; </w:t>
      </w:r>
    </w:p>
    <w:p w14:paraId="5946A8F5" w14:textId="77777777" w:rsidR="003A5FE3" w:rsidRDefault="003A5FE3" w:rsidP="00482770">
      <w:pPr>
        <w:pStyle w:val="INDENT2"/>
        <w:spacing w:before="60" w:after="60"/>
        <w:ind w:left="2160"/>
        <w:rPr>
          <w:sz w:val="24"/>
          <w:lang w:val="fr-CA"/>
        </w:rPr>
      </w:pPr>
      <w:r>
        <w:rPr>
          <w:sz w:val="24"/>
          <w:lang w:val="fr-CA"/>
        </w:rPr>
        <w:t>(iii)</w:t>
      </w:r>
      <w:r>
        <w:rPr>
          <w:sz w:val="24"/>
          <w:lang w:val="fr-CA"/>
        </w:rPr>
        <w:tab/>
        <w:t xml:space="preserve">lorsque les titres </w:t>
      </w:r>
      <w:proofErr w:type="spellStart"/>
      <w:r>
        <w:rPr>
          <w:sz w:val="24"/>
          <w:lang w:val="fr-CA"/>
        </w:rPr>
        <w:t>entiercés</w:t>
      </w:r>
      <w:proofErr w:type="spellEnd"/>
      <w:r>
        <w:rPr>
          <w:sz w:val="24"/>
          <w:lang w:val="fr-CA"/>
        </w:rPr>
        <w:t xml:space="preserve"> de tous les porteurs de titres ont été libérés aux termes de la présente convention; </w:t>
      </w:r>
    </w:p>
    <w:p w14:paraId="06CC9EB1" w14:textId="77777777" w:rsidR="003A5FE3" w:rsidRDefault="003A5FE3" w:rsidP="00482770">
      <w:pPr>
        <w:pStyle w:val="INDENTa"/>
        <w:keepNext/>
        <w:keepLines/>
        <w:spacing w:before="120" w:after="120"/>
        <w:ind w:left="1440" w:hanging="720"/>
        <w:rPr>
          <w:sz w:val="24"/>
          <w:lang w:val="fr-CA"/>
        </w:rPr>
      </w:pPr>
      <w:r>
        <w:rPr>
          <w:sz w:val="24"/>
          <w:lang w:val="fr-CA"/>
        </w:rPr>
        <w:t>b)</w:t>
      </w:r>
      <w:r>
        <w:rPr>
          <w:sz w:val="24"/>
          <w:lang w:val="fr-CA"/>
        </w:rPr>
        <w:tab/>
        <w:t>relativement à une partie :</w:t>
      </w:r>
    </w:p>
    <w:p w14:paraId="72F09E0D" w14:textId="77777777" w:rsidR="003A5FE3" w:rsidRDefault="003A5FE3" w:rsidP="00482770">
      <w:pPr>
        <w:pStyle w:val="INDENT2"/>
        <w:keepNext/>
        <w:keepLines/>
        <w:spacing w:before="60" w:after="60"/>
        <w:ind w:left="1440" w:firstLine="0"/>
        <w:rPr>
          <w:sz w:val="24"/>
          <w:lang w:val="fr-CA"/>
        </w:rPr>
      </w:pPr>
      <w:r>
        <w:rPr>
          <w:sz w:val="24"/>
          <w:lang w:val="fr-CA"/>
        </w:rPr>
        <w:t>(i)</w:t>
      </w:r>
      <w:r>
        <w:rPr>
          <w:sz w:val="24"/>
          <w:lang w:val="fr-CA"/>
        </w:rPr>
        <w:tab/>
        <w:t>comme il est expressément prévu dans la présente convention;</w:t>
      </w:r>
    </w:p>
    <w:p w14:paraId="13EC49F1" w14:textId="77777777" w:rsidR="003A5FE3" w:rsidRDefault="003A5FE3" w:rsidP="00482770">
      <w:pPr>
        <w:pStyle w:val="INDENT2"/>
        <w:spacing w:before="60" w:after="60"/>
        <w:ind w:left="2160"/>
        <w:rPr>
          <w:sz w:val="24"/>
          <w:lang w:val="fr-CA"/>
        </w:rPr>
      </w:pPr>
      <w:r>
        <w:rPr>
          <w:sz w:val="24"/>
          <w:lang w:val="fr-CA"/>
        </w:rPr>
        <w:t>(ii)</w:t>
      </w:r>
      <w:r>
        <w:rPr>
          <w:sz w:val="24"/>
          <w:lang w:val="fr-CA"/>
        </w:rPr>
        <w:tab/>
        <w:t xml:space="preserve">si la partie est un porteur de titres, lorsque tous ses titres </w:t>
      </w:r>
      <w:proofErr w:type="spellStart"/>
      <w:r>
        <w:rPr>
          <w:sz w:val="24"/>
          <w:lang w:val="fr-CA"/>
        </w:rPr>
        <w:t>entiercés</w:t>
      </w:r>
      <w:proofErr w:type="spellEnd"/>
      <w:r>
        <w:rPr>
          <w:sz w:val="24"/>
          <w:lang w:val="fr-CA"/>
        </w:rPr>
        <w:t xml:space="preserve"> ont été libérés aux termes de la présente convention.</w:t>
      </w:r>
    </w:p>
    <w:p w14:paraId="6ADD67B5" w14:textId="6E406887" w:rsidR="003A5FE3" w:rsidRDefault="003A5FE3" w:rsidP="00482770">
      <w:pPr>
        <w:pStyle w:val="INDENTa"/>
        <w:keepNext/>
        <w:spacing w:before="120" w:after="120"/>
        <w:ind w:left="720" w:hanging="720"/>
        <w:rPr>
          <w:sz w:val="24"/>
          <w:lang w:val="fr-CA"/>
        </w:rPr>
      </w:pPr>
      <w:r>
        <w:rPr>
          <w:sz w:val="24"/>
          <w:lang w:val="fr-CA"/>
        </w:rPr>
        <w:t>2)</w:t>
      </w:r>
      <w:r>
        <w:rPr>
          <w:sz w:val="24"/>
          <w:lang w:val="fr-CA"/>
        </w:rPr>
        <w:tab/>
        <w:t>Une entente visant la résiliation de la présente convention aux termes du sous</w:t>
      </w:r>
      <w:r>
        <w:rPr>
          <w:sz w:val="24"/>
          <w:lang w:val="fr-CA"/>
        </w:rPr>
        <w:noBreakHyphen/>
        <w:t>alinéa </w:t>
      </w:r>
      <w:r w:rsidR="00A52D5E">
        <w:rPr>
          <w:sz w:val="24"/>
          <w:lang w:val="fr-CA"/>
        </w:rPr>
        <w:t>11</w:t>
      </w:r>
      <w:r>
        <w:rPr>
          <w:sz w:val="24"/>
          <w:lang w:val="fr-CA"/>
        </w:rPr>
        <w:t>.3</w:t>
      </w:r>
      <w:bookmarkStart w:id="1" w:name="là"/>
      <w:r>
        <w:rPr>
          <w:sz w:val="24"/>
          <w:lang w:val="fr-CA"/>
        </w:rPr>
        <w:t> </w:t>
      </w:r>
      <w:proofErr w:type="gramStart"/>
      <w:r>
        <w:rPr>
          <w:sz w:val="24"/>
          <w:lang w:val="fr-CA"/>
        </w:rPr>
        <w:t>1)</w:t>
      </w:r>
      <w:bookmarkEnd w:id="1"/>
      <w:r>
        <w:rPr>
          <w:sz w:val="24"/>
          <w:lang w:val="fr-CA"/>
        </w:rPr>
        <w:t>a</w:t>
      </w:r>
      <w:proofErr w:type="gramEnd"/>
      <w:r>
        <w:rPr>
          <w:sz w:val="24"/>
          <w:lang w:val="fr-CA"/>
        </w:rPr>
        <w:t>)(ii) ne prend effet que si :</w:t>
      </w:r>
    </w:p>
    <w:p w14:paraId="4AE07DB2" w14:textId="77777777" w:rsidR="003A5FE3" w:rsidRDefault="003A5FE3" w:rsidP="00482770">
      <w:pPr>
        <w:pStyle w:val="INDENTa"/>
        <w:spacing w:before="120" w:after="120"/>
        <w:ind w:left="720" w:firstLine="0"/>
        <w:rPr>
          <w:sz w:val="24"/>
          <w:lang w:val="fr-CA"/>
        </w:rPr>
      </w:pPr>
      <w:r>
        <w:rPr>
          <w:sz w:val="24"/>
          <w:lang w:val="fr-CA"/>
        </w:rPr>
        <w:t>a)</w:t>
      </w:r>
      <w:r>
        <w:rPr>
          <w:sz w:val="24"/>
          <w:lang w:val="fr-CA"/>
        </w:rPr>
        <w:tab/>
        <w:t>elle est attestée par un acte écrit signé par toutes les parties;</w:t>
      </w:r>
    </w:p>
    <w:p w14:paraId="2142E1B8" w14:textId="77777777" w:rsidR="003A5FE3" w:rsidRDefault="003A5FE3" w:rsidP="00482770">
      <w:pPr>
        <w:pStyle w:val="INDENTa"/>
        <w:spacing w:before="120" w:after="120"/>
        <w:ind w:left="1440" w:hanging="720"/>
        <w:rPr>
          <w:sz w:val="24"/>
          <w:lang w:val="fr-CA"/>
        </w:rPr>
      </w:pPr>
      <w:r>
        <w:rPr>
          <w:sz w:val="24"/>
          <w:lang w:val="fr-CA"/>
        </w:rPr>
        <w:t>b)</w:t>
      </w:r>
      <w:r>
        <w:rPr>
          <w:sz w:val="24"/>
          <w:lang w:val="fr-CA"/>
        </w:rPr>
        <w:tab/>
        <w:t xml:space="preserve">dans le cas où l’émetteur est inscrit à la Bourse, la résiliation de la présente convention a fait l’objet d’un consentement écrit de la Bourse; </w:t>
      </w:r>
    </w:p>
    <w:p w14:paraId="1DDA1155" w14:textId="77777777" w:rsidR="003A5FE3" w:rsidRDefault="003A5FE3" w:rsidP="00482770">
      <w:pPr>
        <w:pStyle w:val="INDENTa"/>
        <w:spacing w:before="120" w:after="120"/>
        <w:ind w:left="1440" w:hanging="720"/>
        <w:rPr>
          <w:sz w:val="24"/>
          <w:lang w:val="fr-CA"/>
        </w:rPr>
      </w:pPr>
      <w:r>
        <w:rPr>
          <w:sz w:val="24"/>
          <w:lang w:val="fr-CA"/>
        </w:rPr>
        <w:t>c)</w:t>
      </w:r>
      <w:r>
        <w:rPr>
          <w:sz w:val="24"/>
          <w:lang w:val="fr-CA"/>
        </w:rPr>
        <w:tab/>
        <w:t>elle a été approuvée à la majorité des voix des porteurs de titres de l’émetteur, à l’exclusion, dans chaque cas, des porteurs de titres visés par la présente convention.</w:t>
      </w:r>
    </w:p>
    <w:p w14:paraId="51D7BA47" w14:textId="37F6E294" w:rsidR="003A5FE3" w:rsidRDefault="003A5FE3" w:rsidP="00482770">
      <w:pPr>
        <w:pStyle w:val="INDENTa"/>
        <w:spacing w:before="120" w:after="120"/>
        <w:ind w:left="720" w:hanging="720"/>
        <w:rPr>
          <w:sz w:val="24"/>
          <w:lang w:val="fr-CA"/>
        </w:rPr>
      </w:pPr>
      <w:r>
        <w:rPr>
          <w:sz w:val="24"/>
          <w:lang w:val="fr-CA"/>
        </w:rPr>
        <w:t>3)</w:t>
      </w:r>
      <w:r>
        <w:rPr>
          <w:sz w:val="24"/>
          <w:lang w:val="fr-CA"/>
        </w:rPr>
        <w:tab/>
        <w:t>Malgré toute autre disposition de la présente convention, les obligations prévues à l’article </w:t>
      </w:r>
      <w:r w:rsidR="00E94F95">
        <w:rPr>
          <w:sz w:val="24"/>
          <w:lang w:val="fr-CA"/>
        </w:rPr>
        <w:t>9</w:t>
      </w:r>
      <w:r>
        <w:rPr>
          <w:sz w:val="24"/>
          <w:lang w:val="fr-CA"/>
        </w:rPr>
        <w:t>.1 continuent d’avoir effet après la résiliation de la présente convention et la démission ou la destitution de l’agent d’</w:t>
      </w:r>
      <w:proofErr w:type="spellStart"/>
      <w:r>
        <w:rPr>
          <w:sz w:val="24"/>
          <w:lang w:val="fr-CA"/>
        </w:rPr>
        <w:t>entiercement</w:t>
      </w:r>
      <w:proofErr w:type="spellEnd"/>
      <w:r>
        <w:rPr>
          <w:sz w:val="24"/>
          <w:lang w:val="fr-CA"/>
        </w:rPr>
        <w:t>.</w:t>
      </w:r>
    </w:p>
    <w:p w14:paraId="5C120BCF" w14:textId="77777777" w:rsidR="003A5FE3" w:rsidRDefault="003A5FE3" w:rsidP="00482770">
      <w:pPr>
        <w:pStyle w:val="p7"/>
        <w:keepNext/>
        <w:widowControl/>
        <w:spacing w:before="120" w:after="120" w:line="240" w:lineRule="auto"/>
        <w:jc w:val="both"/>
        <w:rPr>
          <w:lang w:val="fr-CA"/>
        </w:rPr>
      </w:pPr>
      <w:r>
        <w:rPr>
          <w:lang w:val="fr-CA"/>
        </w:rPr>
        <w:t>4)</w:t>
      </w:r>
      <w:r>
        <w:rPr>
          <w:lang w:val="fr-CA"/>
        </w:rPr>
        <w:tab/>
        <w:t>Une modification de la présente convention ou d’une partie de celle</w:t>
      </w:r>
      <w:r>
        <w:rPr>
          <w:lang w:val="fr-CA"/>
        </w:rPr>
        <w:noBreakHyphen/>
        <w:t>ci ou une renonciation à celle</w:t>
      </w:r>
      <w:r>
        <w:rPr>
          <w:lang w:val="fr-CA"/>
        </w:rPr>
        <w:noBreakHyphen/>
        <w:t>ci ou à une partie de celle</w:t>
      </w:r>
      <w:r>
        <w:rPr>
          <w:lang w:val="fr-CA"/>
        </w:rPr>
        <w:noBreakHyphen/>
        <w:t>ci ne prend effet que si :</w:t>
      </w:r>
    </w:p>
    <w:p w14:paraId="3B5BF21F" w14:textId="77777777" w:rsidR="003A5FE3" w:rsidRDefault="003A5FE3" w:rsidP="00482770">
      <w:pPr>
        <w:pStyle w:val="INDENTa"/>
        <w:spacing w:before="120" w:after="120"/>
        <w:ind w:left="720" w:firstLine="0"/>
        <w:rPr>
          <w:sz w:val="24"/>
          <w:lang w:val="fr-CA"/>
        </w:rPr>
      </w:pPr>
      <w:r>
        <w:rPr>
          <w:sz w:val="24"/>
          <w:lang w:val="fr-CA"/>
        </w:rPr>
        <w:t>a)</w:t>
      </w:r>
      <w:r>
        <w:rPr>
          <w:sz w:val="24"/>
          <w:lang w:val="fr-CA"/>
        </w:rPr>
        <w:tab/>
        <w:t>elle est attestée par un acte écrit signé par toutes les parties;</w:t>
      </w:r>
    </w:p>
    <w:p w14:paraId="516454A5" w14:textId="77777777" w:rsidR="003A5FE3" w:rsidRDefault="003A5FE3" w:rsidP="00482770">
      <w:pPr>
        <w:pStyle w:val="INDENTa"/>
        <w:tabs>
          <w:tab w:val="left" w:pos="1440"/>
        </w:tabs>
        <w:spacing w:before="120" w:after="120"/>
        <w:ind w:left="1440" w:hanging="720"/>
        <w:rPr>
          <w:sz w:val="24"/>
          <w:lang w:val="fr-CA"/>
        </w:rPr>
      </w:pPr>
      <w:r>
        <w:rPr>
          <w:sz w:val="24"/>
          <w:lang w:val="fr-CA"/>
        </w:rPr>
        <w:t>b)</w:t>
      </w:r>
      <w:r>
        <w:rPr>
          <w:sz w:val="24"/>
          <w:lang w:val="fr-CA"/>
        </w:rPr>
        <w:tab/>
        <w:t xml:space="preserve">dans le cas où l’émetteur est inscrit à la Bourse, elle a fait l’objet d’un consentement écrit de la Bourse; </w:t>
      </w:r>
    </w:p>
    <w:p w14:paraId="11101F6D" w14:textId="77777777" w:rsidR="003A5FE3" w:rsidRDefault="003A5FE3" w:rsidP="00482770">
      <w:pPr>
        <w:pStyle w:val="INDENTa"/>
        <w:tabs>
          <w:tab w:val="left" w:pos="1440"/>
        </w:tabs>
        <w:spacing w:before="120" w:after="120"/>
        <w:ind w:left="1440" w:hanging="720"/>
        <w:rPr>
          <w:sz w:val="24"/>
          <w:lang w:val="fr-CA"/>
        </w:rPr>
      </w:pPr>
      <w:r>
        <w:rPr>
          <w:sz w:val="24"/>
          <w:lang w:val="fr-CA"/>
        </w:rPr>
        <w:t>c)</w:t>
      </w:r>
      <w:r>
        <w:rPr>
          <w:sz w:val="24"/>
          <w:lang w:val="fr-CA"/>
        </w:rPr>
        <w:tab/>
        <w:t>elle a été approuvée à la majorité des voix des porteurs de titres de l’émetteur, à l’exclusion, dans chaque cas, des porteurs de titres visés par la présente convention.</w:t>
      </w:r>
    </w:p>
    <w:p w14:paraId="32925823" w14:textId="77777777" w:rsidR="003A5FE3" w:rsidRDefault="003A5FE3" w:rsidP="00482770">
      <w:pPr>
        <w:pStyle w:val="p7"/>
        <w:widowControl/>
        <w:spacing w:before="120" w:after="120" w:line="240" w:lineRule="auto"/>
        <w:jc w:val="both"/>
        <w:rPr>
          <w:lang w:val="fr-CA"/>
        </w:rPr>
      </w:pPr>
      <w:r>
        <w:rPr>
          <w:lang w:val="fr-CA"/>
        </w:rPr>
        <w:t>5)</w:t>
      </w:r>
      <w:r>
        <w:rPr>
          <w:lang w:val="fr-CA"/>
        </w:rPr>
        <w:tab/>
        <w:t>Aucune renonciation à l’une des dispositions de la présente convention n’est réputée valoir ni ne vaut renonciation à une autre disposition (similaire ou non) et aucune renonciation n’est permanente, sauf indication contraire expresse.</w:t>
      </w:r>
    </w:p>
    <w:p w14:paraId="334C11C1" w14:textId="155F1206" w:rsidR="003A5FE3" w:rsidRDefault="00CC5D18" w:rsidP="00482770">
      <w:pPr>
        <w:keepNext/>
        <w:spacing w:before="120" w:after="120"/>
        <w:jc w:val="both"/>
        <w:rPr>
          <w:sz w:val="24"/>
          <w:lang w:val="fr-CA"/>
        </w:rPr>
      </w:pPr>
      <w:r>
        <w:rPr>
          <w:b/>
          <w:sz w:val="24"/>
          <w:lang w:val="fr-CA"/>
        </w:rPr>
        <w:t>11.4</w:t>
      </w:r>
      <w:r w:rsidR="003A5FE3">
        <w:rPr>
          <w:b/>
          <w:sz w:val="24"/>
          <w:lang w:val="fr-CA"/>
        </w:rPr>
        <w:tab/>
        <w:t>Divisibilité des dispositions</w:t>
      </w:r>
    </w:p>
    <w:p w14:paraId="0851E731" w14:textId="77777777" w:rsidR="003A5FE3" w:rsidRDefault="003A5FE3" w:rsidP="00482770">
      <w:pPr>
        <w:spacing w:before="120" w:after="120"/>
        <w:jc w:val="both"/>
        <w:rPr>
          <w:sz w:val="24"/>
          <w:lang w:val="fr-CA"/>
        </w:rPr>
      </w:pPr>
      <w:r>
        <w:rPr>
          <w:sz w:val="24"/>
          <w:lang w:val="fr-CA"/>
        </w:rPr>
        <w:t xml:space="preserve">Toute disposition ou partie d’une disposition de la présente convention déclarée invalide, illégale ou </w:t>
      </w:r>
      <w:proofErr w:type="spellStart"/>
      <w:r>
        <w:rPr>
          <w:sz w:val="24"/>
          <w:lang w:val="fr-CA"/>
        </w:rPr>
        <w:t>inexécutoire</w:t>
      </w:r>
      <w:proofErr w:type="spellEnd"/>
      <w:r>
        <w:rPr>
          <w:sz w:val="24"/>
          <w:lang w:val="fr-CA"/>
        </w:rPr>
        <w:t xml:space="preserve"> par un tribunal compétent est réputée supprimée dans la mesure nécessaire pour éliminer le caractère invalide, illégal ou </w:t>
      </w:r>
      <w:proofErr w:type="spellStart"/>
      <w:r>
        <w:rPr>
          <w:sz w:val="24"/>
          <w:lang w:val="fr-CA"/>
        </w:rPr>
        <w:t>inexécutoire</w:t>
      </w:r>
      <w:proofErr w:type="spellEnd"/>
      <w:r>
        <w:rPr>
          <w:sz w:val="24"/>
          <w:lang w:val="fr-CA"/>
        </w:rPr>
        <w:t>, et le reste de la convention et toutes les autres dispositions et parties de celles</w:t>
      </w:r>
      <w:r>
        <w:rPr>
          <w:sz w:val="24"/>
          <w:lang w:val="fr-CA"/>
        </w:rPr>
        <w:noBreakHyphen/>
        <w:t>ci continuent d’avoir effet et de lier les parties aux présentes comme si la disposition, ou la partie de celle</w:t>
      </w:r>
      <w:r>
        <w:rPr>
          <w:sz w:val="24"/>
          <w:lang w:val="fr-CA"/>
        </w:rPr>
        <w:noBreakHyphen/>
        <w:t xml:space="preserve">ci, déclarée illégale ou </w:t>
      </w:r>
      <w:proofErr w:type="spellStart"/>
      <w:r>
        <w:rPr>
          <w:sz w:val="24"/>
          <w:lang w:val="fr-CA"/>
        </w:rPr>
        <w:t>inexécutoire</w:t>
      </w:r>
      <w:proofErr w:type="spellEnd"/>
      <w:r>
        <w:rPr>
          <w:sz w:val="24"/>
          <w:lang w:val="fr-CA"/>
        </w:rPr>
        <w:t xml:space="preserve"> n’avait jamais fait partie de la présente convention. </w:t>
      </w:r>
    </w:p>
    <w:p w14:paraId="491F009E" w14:textId="7B4323E0" w:rsidR="003A5FE3" w:rsidRDefault="00DD01FF" w:rsidP="00482770">
      <w:pPr>
        <w:keepNext/>
        <w:spacing w:before="120" w:after="120"/>
        <w:jc w:val="both"/>
        <w:rPr>
          <w:b/>
          <w:sz w:val="24"/>
          <w:lang w:val="fr-CA"/>
        </w:rPr>
      </w:pPr>
      <w:r>
        <w:rPr>
          <w:b/>
          <w:sz w:val="24"/>
          <w:lang w:val="fr-CA"/>
        </w:rPr>
        <w:t>11.5</w:t>
      </w:r>
      <w:r w:rsidR="003A5FE3">
        <w:rPr>
          <w:b/>
          <w:sz w:val="24"/>
          <w:lang w:val="fr-CA"/>
        </w:rPr>
        <w:tab/>
        <w:t>Autres garanties</w:t>
      </w:r>
    </w:p>
    <w:p w14:paraId="4567819E" w14:textId="77777777" w:rsidR="003A5FE3" w:rsidRDefault="003A5FE3" w:rsidP="00482770">
      <w:pPr>
        <w:pStyle w:val="p26"/>
        <w:widowControl/>
        <w:tabs>
          <w:tab w:val="left" w:pos="720"/>
        </w:tabs>
        <w:spacing w:before="120" w:after="120" w:line="240" w:lineRule="auto"/>
        <w:jc w:val="both"/>
        <w:rPr>
          <w:lang w:val="fr-CA"/>
        </w:rPr>
      </w:pPr>
      <w:r>
        <w:rPr>
          <w:lang w:val="fr-CA"/>
        </w:rPr>
        <w:t xml:space="preserve">Les parties conviennent de signer et de remettre tout autre document et d’accomplir tout autre acte raisonnablement demandé par elles et nécessaires à la réalisation de l’objet de la présente convention. </w:t>
      </w:r>
    </w:p>
    <w:p w14:paraId="2EE46A88" w14:textId="59C45550" w:rsidR="003A5FE3" w:rsidRDefault="00055C03" w:rsidP="00482770">
      <w:pPr>
        <w:keepNext/>
        <w:spacing w:before="120" w:after="120"/>
        <w:jc w:val="both"/>
        <w:rPr>
          <w:lang w:val="fr-CA"/>
        </w:rPr>
      </w:pPr>
      <w:r>
        <w:rPr>
          <w:b/>
          <w:sz w:val="24"/>
          <w:lang w:val="fr-CA"/>
        </w:rPr>
        <w:t>11.6</w:t>
      </w:r>
      <w:r w:rsidR="003A5FE3">
        <w:rPr>
          <w:b/>
          <w:sz w:val="24"/>
          <w:lang w:val="fr-CA"/>
        </w:rPr>
        <w:tab/>
        <w:t>Délais</w:t>
      </w:r>
    </w:p>
    <w:p w14:paraId="0BD7BEF9" w14:textId="77777777" w:rsidR="003A5FE3" w:rsidRDefault="003A5FE3" w:rsidP="00482770">
      <w:pPr>
        <w:pStyle w:val="p37"/>
        <w:widowControl/>
        <w:tabs>
          <w:tab w:val="left" w:pos="720"/>
        </w:tabs>
        <w:spacing w:before="120" w:after="120" w:line="240" w:lineRule="auto"/>
        <w:jc w:val="both"/>
        <w:rPr>
          <w:lang w:val="fr-CA"/>
        </w:rPr>
      </w:pPr>
      <w:r>
        <w:rPr>
          <w:lang w:val="fr-CA"/>
        </w:rPr>
        <w:t>Les délais prévus par la présente convention sont de rigueur.</w:t>
      </w:r>
    </w:p>
    <w:p w14:paraId="6EC60895" w14:textId="5C09D187" w:rsidR="003A5FE3" w:rsidRDefault="00055C03" w:rsidP="00482770">
      <w:pPr>
        <w:keepNext/>
        <w:spacing w:before="120" w:after="120"/>
        <w:jc w:val="both"/>
        <w:rPr>
          <w:b/>
          <w:sz w:val="24"/>
          <w:lang w:val="fr-CA"/>
        </w:rPr>
      </w:pPr>
      <w:r>
        <w:rPr>
          <w:b/>
          <w:sz w:val="24"/>
          <w:lang w:val="fr-CA"/>
        </w:rPr>
        <w:t>11.7</w:t>
      </w:r>
      <w:r w:rsidR="003A5FE3">
        <w:rPr>
          <w:b/>
          <w:sz w:val="24"/>
          <w:lang w:val="fr-CA"/>
        </w:rPr>
        <w:tab/>
        <w:t>Consentement de la Bourse aux modifications</w:t>
      </w:r>
    </w:p>
    <w:p w14:paraId="3E4429D3" w14:textId="77777777" w:rsidR="003A5FE3" w:rsidRDefault="003A5FE3" w:rsidP="00482770">
      <w:pPr>
        <w:spacing w:before="120" w:after="120"/>
        <w:jc w:val="both"/>
        <w:rPr>
          <w:sz w:val="24"/>
          <w:lang w:val="fr-CA"/>
        </w:rPr>
      </w:pPr>
      <w:r>
        <w:rPr>
          <w:sz w:val="24"/>
          <w:lang w:val="fr-CA"/>
        </w:rPr>
        <w:t>La Bourse doit approuver toute modification de la présente convention si l’émetteur est inscrit à sa cote au moment où la modification est proposée.</w:t>
      </w:r>
    </w:p>
    <w:p w14:paraId="58055A7E" w14:textId="7FB7FE5B" w:rsidR="003A5FE3" w:rsidRDefault="00055C03" w:rsidP="00482770">
      <w:pPr>
        <w:keepNext/>
        <w:spacing w:before="120" w:after="120"/>
        <w:jc w:val="both"/>
        <w:rPr>
          <w:b/>
          <w:lang w:val="fr-CA"/>
        </w:rPr>
      </w:pPr>
      <w:r>
        <w:rPr>
          <w:b/>
          <w:sz w:val="24"/>
          <w:lang w:val="fr-CA"/>
        </w:rPr>
        <w:t>11.8</w:t>
      </w:r>
      <w:r w:rsidR="003A5FE3">
        <w:rPr>
          <w:b/>
          <w:sz w:val="24"/>
          <w:lang w:val="fr-CA"/>
        </w:rPr>
        <w:tab/>
        <w:t>Exigences additionnelles liées à l’</w:t>
      </w:r>
      <w:proofErr w:type="spellStart"/>
      <w:r w:rsidR="003A5FE3">
        <w:rPr>
          <w:b/>
          <w:sz w:val="24"/>
          <w:lang w:val="fr-CA"/>
        </w:rPr>
        <w:t>entiercement</w:t>
      </w:r>
      <w:proofErr w:type="spellEnd"/>
    </w:p>
    <w:p w14:paraId="606D819E" w14:textId="77777777" w:rsidR="003A5FE3" w:rsidRDefault="003A5FE3" w:rsidP="00482770">
      <w:pPr>
        <w:pStyle w:val="p29"/>
        <w:widowControl/>
        <w:spacing w:before="120" w:after="120" w:line="240" w:lineRule="auto"/>
        <w:ind w:left="0" w:firstLine="0"/>
        <w:jc w:val="both"/>
        <w:rPr>
          <w:lang w:val="fr-CA"/>
        </w:rPr>
      </w:pPr>
      <w:r>
        <w:rPr>
          <w:lang w:val="fr-CA"/>
        </w:rPr>
        <w:t>Une bourse canadienne peut imposer d’autres modalités ou conditions d’</w:t>
      </w:r>
      <w:proofErr w:type="spellStart"/>
      <w:r>
        <w:rPr>
          <w:lang w:val="fr-CA"/>
        </w:rPr>
        <w:t>entiercement</w:t>
      </w:r>
      <w:proofErr w:type="spellEnd"/>
      <w:r>
        <w:rPr>
          <w:lang w:val="fr-CA"/>
        </w:rPr>
        <w:t xml:space="preserve"> en plus de celles qui sont prévues par la présente convention.</w:t>
      </w:r>
    </w:p>
    <w:p w14:paraId="64126F2D" w14:textId="50A5F2DA" w:rsidR="003A5FE3" w:rsidRDefault="00006B69" w:rsidP="00482770">
      <w:pPr>
        <w:keepNext/>
        <w:spacing w:before="120" w:after="120"/>
        <w:jc w:val="both"/>
        <w:rPr>
          <w:b/>
          <w:lang w:val="fr-CA"/>
        </w:rPr>
      </w:pPr>
      <w:r>
        <w:rPr>
          <w:b/>
          <w:sz w:val="24"/>
          <w:lang w:val="fr-CA"/>
        </w:rPr>
        <w:t>11.9</w:t>
      </w:r>
      <w:r w:rsidR="003A5FE3">
        <w:rPr>
          <w:b/>
          <w:sz w:val="24"/>
          <w:lang w:val="fr-CA"/>
        </w:rPr>
        <w:tab/>
        <w:t>Droit applicable</w:t>
      </w:r>
    </w:p>
    <w:p w14:paraId="323FF6F4" w14:textId="77777777" w:rsidR="003A5FE3" w:rsidRDefault="003A5FE3" w:rsidP="00482770">
      <w:pPr>
        <w:pStyle w:val="p37"/>
        <w:widowControl/>
        <w:tabs>
          <w:tab w:val="left" w:pos="720"/>
        </w:tabs>
        <w:spacing w:before="120" w:after="120" w:line="240" w:lineRule="auto"/>
        <w:jc w:val="both"/>
        <w:rPr>
          <w:lang w:val="fr-CA"/>
        </w:rPr>
      </w:pPr>
      <w:r>
        <w:rPr>
          <w:lang w:val="fr-CA"/>
        </w:rPr>
        <w:t>La présente convention est régie par les lois [de/du] [autorité principale] et les lois du Canada applicables.</w:t>
      </w:r>
    </w:p>
    <w:p w14:paraId="5AF1ADCE" w14:textId="09627089" w:rsidR="003A5FE3" w:rsidRDefault="00006B69" w:rsidP="00482770">
      <w:pPr>
        <w:keepNext/>
        <w:spacing w:before="120" w:after="120"/>
        <w:jc w:val="both"/>
        <w:rPr>
          <w:lang w:val="fr-CA"/>
        </w:rPr>
      </w:pPr>
      <w:r>
        <w:rPr>
          <w:b/>
          <w:sz w:val="24"/>
          <w:lang w:val="fr-CA"/>
        </w:rPr>
        <w:t>11.10</w:t>
      </w:r>
      <w:r w:rsidR="003A5FE3">
        <w:rPr>
          <w:b/>
          <w:sz w:val="24"/>
          <w:lang w:val="fr-CA"/>
        </w:rPr>
        <w:tab/>
        <w:t>Exemplaires</w:t>
      </w:r>
    </w:p>
    <w:p w14:paraId="04A59666" w14:textId="77777777" w:rsidR="003A5FE3" w:rsidRDefault="003A5FE3" w:rsidP="00482770">
      <w:pPr>
        <w:pStyle w:val="p37"/>
        <w:widowControl/>
        <w:tabs>
          <w:tab w:val="left" w:pos="720"/>
        </w:tabs>
        <w:spacing w:before="120" w:after="120" w:line="240" w:lineRule="auto"/>
        <w:jc w:val="both"/>
        <w:rPr>
          <w:lang w:val="fr-CA"/>
        </w:rPr>
      </w:pPr>
      <w:r>
        <w:rPr>
          <w:lang w:val="fr-CA"/>
        </w:rPr>
        <w:t>Les parties peuvent signer une télécopie de la présente convention, et peuvent signer la présente convention en deux ou plusieurs exemplaires, dont chacun est considéré comme un original et qui constituent ensemble une seule convention.</w:t>
      </w:r>
    </w:p>
    <w:p w14:paraId="5F87835F" w14:textId="2083FB5B" w:rsidR="003A5FE3" w:rsidRDefault="00DB3851" w:rsidP="00482770">
      <w:pPr>
        <w:keepNext/>
        <w:spacing w:before="120" w:after="120"/>
        <w:jc w:val="both"/>
        <w:rPr>
          <w:u w:val="single"/>
          <w:lang w:val="fr-CA"/>
        </w:rPr>
      </w:pPr>
      <w:r>
        <w:rPr>
          <w:b/>
          <w:sz w:val="24"/>
          <w:lang w:val="fr-CA"/>
        </w:rPr>
        <w:t>11.11</w:t>
      </w:r>
      <w:r w:rsidR="003A5FE3">
        <w:rPr>
          <w:b/>
          <w:sz w:val="24"/>
          <w:lang w:val="fr-CA"/>
        </w:rPr>
        <w:tab/>
        <w:t>Nombre</w:t>
      </w:r>
    </w:p>
    <w:p w14:paraId="6CC7B5D1" w14:textId="77777777" w:rsidR="003A5FE3" w:rsidRDefault="003A5FE3" w:rsidP="00482770">
      <w:pPr>
        <w:pStyle w:val="p24"/>
        <w:widowControl/>
        <w:tabs>
          <w:tab w:val="clear" w:pos="760"/>
        </w:tabs>
        <w:spacing w:before="120" w:after="120" w:line="240" w:lineRule="auto"/>
        <w:ind w:left="0" w:firstLine="0"/>
        <w:jc w:val="both"/>
        <w:rPr>
          <w:b/>
          <w:lang w:val="fr-CA"/>
        </w:rPr>
      </w:pPr>
      <w:r>
        <w:rPr>
          <w:lang w:val="fr-CA"/>
        </w:rPr>
        <w:t>Dans la présente convention, le singulier comprend le pluriel et, lorsque le contexte l’exige, la personne morale en cause.</w:t>
      </w:r>
    </w:p>
    <w:p w14:paraId="4496F8C1" w14:textId="024EA5C2" w:rsidR="003A5FE3" w:rsidRDefault="00DB3851" w:rsidP="00482770">
      <w:pPr>
        <w:keepNext/>
        <w:spacing w:before="120" w:after="120"/>
        <w:jc w:val="both"/>
        <w:rPr>
          <w:bCs/>
          <w:u w:val="single"/>
          <w:lang w:val="fr-CA"/>
        </w:rPr>
      </w:pPr>
      <w:r>
        <w:rPr>
          <w:b/>
          <w:sz w:val="24"/>
          <w:lang w:val="fr-CA"/>
        </w:rPr>
        <w:t>11.12</w:t>
      </w:r>
      <w:r w:rsidR="003A5FE3">
        <w:rPr>
          <w:b/>
          <w:sz w:val="24"/>
          <w:lang w:val="fr-CA"/>
        </w:rPr>
        <w:tab/>
        <w:t>Application et effet obligatoire</w:t>
      </w:r>
    </w:p>
    <w:p w14:paraId="6ED1D841" w14:textId="77777777" w:rsidR="003A5FE3" w:rsidRDefault="003A5FE3" w:rsidP="00482770">
      <w:pPr>
        <w:pStyle w:val="BodyText"/>
        <w:tabs>
          <w:tab w:val="left" w:pos="720"/>
        </w:tabs>
        <w:spacing w:before="120" w:after="120"/>
        <w:rPr>
          <w:lang w:val="fr-CA"/>
        </w:rPr>
      </w:pPr>
      <w:r>
        <w:rPr>
          <w:lang w:val="fr-CA"/>
        </w:rPr>
        <w:t>La présente convention lie les parties, ainsi que leurs héritiers, leurs exécuteurs testamentaires, leurs administrateurs successoraux, leurs successeurs et leurs ayants cause et toutes les personnes qui formulent une réclamation par leur entremise, comme si elles étaient parties à la présente convention. La présente convention s’applique au profit de toutes ces personnes.</w:t>
      </w:r>
    </w:p>
    <w:p w14:paraId="03623525" w14:textId="1E39B2D5" w:rsidR="003A5FE3" w:rsidRDefault="008C4FBC" w:rsidP="00482770">
      <w:pPr>
        <w:keepNext/>
        <w:tabs>
          <w:tab w:val="left" w:pos="720"/>
        </w:tabs>
        <w:spacing w:before="120" w:after="120"/>
        <w:jc w:val="both"/>
        <w:rPr>
          <w:b/>
          <w:sz w:val="24"/>
          <w:lang w:val="fr-CA"/>
        </w:rPr>
      </w:pPr>
      <w:r>
        <w:rPr>
          <w:b/>
          <w:sz w:val="24"/>
          <w:lang w:val="fr-CA"/>
        </w:rPr>
        <w:t>11.13</w:t>
      </w:r>
      <w:r w:rsidR="003A5FE3">
        <w:rPr>
          <w:b/>
          <w:sz w:val="24"/>
          <w:lang w:val="fr-CA"/>
        </w:rPr>
        <w:tab/>
        <w:t xml:space="preserve">Intégralité de la convention </w:t>
      </w:r>
    </w:p>
    <w:p w14:paraId="699D85E9" w14:textId="77777777" w:rsidR="003A5FE3" w:rsidRDefault="003A5FE3" w:rsidP="00482770">
      <w:pPr>
        <w:pStyle w:val="p8"/>
        <w:widowControl/>
        <w:spacing w:before="120" w:after="120" w:line="240" w:lineRule="auto"/>
        <w:ind w:left="0" w:firstLine="0"/>
        <w:jc w:val="both"/>
        <w:rPr>
          <w:lang w:val="fr-CA"/>
        </w:rPr>
      </w:pPr>
      <w:r>
        <w:rPr>
          <w:lang w:val="fr-CA"/>
        </w:rPr>
        <w:t>La présente convention constitue l’entente intégrale entre les parties concernant l’objet des présentes et remplace toute entente ou convention antérieure.</w:t>
      </w:r>
    </w:p>
    <w:p w14:paraId="5B2721B2" w14:textId="268E676E" w:rsidR="003A5FE3" w:rsidRDefault="008C4FBC" w:rsidP="00482770">
      <w:pPr>
        <w:keepNext/>
        <w:tabs>
          <w:tab w:val="left" w:pos="720"/>
        </w:tabs>
        <w:spacing w:before="120" w:after="120"/>
        <w:jc w:val="both"/>
        <w:rPr>
          <w:sz w:val="24"/>
          <w:lang w:val="fr-CA"/>
        </w:rPr>
      </w:pPr>
      <w:r>
        <w:rPr>
          <w:b/>
          <w:sz w:val="24"/>
          <w:lang w:val="fr-CA"/>
        </w:rPr>
        <w:t>11.14</w:t>
      </w:r>
      <w:r w:rsidR="003A5FE3">
        <w:rPr>
          <w:b/>
          <w:sz w:val="24"/>
          <w:lang w:val="fr-CA"/>
        </w:rPr>
        <w:t xml:space="preserve"> </w:t>
      </w:r>
      <w:r w:rsidR="003A5FE3">
        <w:rPr>
          <w:b/>
          <w:sz w:val="24"/>
          <w:lang w:val="fr-CA"/>
        </w:rPr>
        <w:tab/>
        <w:t>Remplaçant de l’agent d’</w:t>
      </w:r>
      <w:proofErr w:type="spellStart"/>
      <w:r w:rsidR="003A5FE3">
        <w:rPr>
          <w:b/>
          <w:sz w:val="24"/>
          <w:lang w:val="fr-CA"/>
        </w:rPr>
        <w:t>entiercement</w:t>
      </w:r>
      <w:proofErr w:type="spellEnd"/>
    </w:p>
    <w:p w14:paraId="074492A4" w14:textId="77777777" w:rsidR="003A5FE3" w:rsidRDefault="003A5FE3" w:rsidP="00482770">
      <w:pPr>
        <w:pStyle w:val="BodyText"/>
        <w:tabs>
          <w:tab w:val="left" w:pos="720"/>
        </w:tabs>
        <w:spacing w:before="120" w:after="120"/>
        <w:rPr>
          <w:lang w:val="fr-CA"/>
        </w:rPr>
      </w:pPr>
      <w:r>
        <w:rPr>
          <w:lang w:val="fr-CA"/>
        </w:rPr>
        <w:t>En cas de fusion ou de regroupement de l’agent d’</w:t>
      </w:r>
      <w:proofErr w:type="spellStart"/>
      <w:r>
        <w:rPr>
          <w:lang w:val="fr-CA"/>
        </w:rPr>
        <w:t>entiercement</w:t>
      </w:r>
      <w:proofErr w:type="spellEnd"/>
      <w:r>
        <w:rPr>
          <w:lang w:val="fr-CA"/>
        </w:rPr>
        <w:t xml:space="preserve"> avec une société quelconque ou de remplacement de l’agent d’</w:t>
      </w:r>
      <w:proofErr w:type="spellStart"/>
      <w:r>
        <w:rPr>
          <w:lang w:val="fr-CA"/>
        </w:rPr>
        <w:t>entiercement</w:t>
      </w:r>
      <w:proofErr w:type="spellEnd"/>
      <w:r>
        <w:rPr>
          <w:lang w:val="fr-CA"/>
        </w:rPr>
        <w:t xml:space="preserve"> par une société quelconque, cette société devient le remplaçant de l’agent d’</w:t>
      </w:r>
      <w:proofErr w:type="spellStart"/>
      <w:r>
        <w:rPr>
          <w:lang w:val="fr-CA"/>
        </w:rPr>
        <w:t>entiercement</w:t>
      </w:r>
      <w:proofErr w:type="spellEnd"/>
      <w:r>
        <w:rPr>
          <w:lang w:val="fr-CA"/>
        </w:rPr>
        <w:t xml:space="preserve"> aux termes de la présente convention sans qu’elle ou les parties aux présentes n’aient à prendre d’autres dispositions, à condition que le remplaçant soit reconnu par la Bourse.</w:t>
      </w:r>
    </w:p>
    <w:p w14:paraId="6CBA6369" w14:textId="77777777" w:rsidR="003A5FE3" w:rsidRDefault="003A5FE3" w:rsidP="00482770">
      <w:pPr>
        <w:pStyle w:val="BodyText"/>
        <w:keepNext/>
        <w:tabs>
          <w:tab w:val="left" w:pos="720"/>
        </w:tabs>
        <w:spacing w:before="120" w:after="60"/>
        <w:rPr>
          <w:lang w:val="fr-CA"/>
        </w:rPr>
      </w:pPr>
      <w:r>
        <w:rPr>
          <w:lang w:val="fr-CA"/>
        </w:rPr>
        <w:t>Les parties ont signé et remis la présente convention à la date susmentionnée.</w:t>
      </w:r>
    </w:p>
    <w:p w14:paraId="1531C75B" w14:textId="77777777" w:rsidR="00381D88" w:rsidRDefault="00381D88" w:rsidP="00482770">
      <w:pPr>
        <w:keepNext/>
        <w:tabs>
          <w:tab w:val="left" w:pos="720"/>
          <w:tab w:val="left" w:pos="5040"/>
        </w:tabs>
        <w:spacing w:before="60" w:after="120"/>
        <w:jc w:val="both"/>
        <w:rPr>
          <w:b/>
          <w:sz w:val="24"/>
          <w:lang w:val="fr-CA"/>
        </w:rPr>
      </w:pPr>
    </w:p>
    <w:p w14:paraId="4639262E" w14:textId="77777777" w:rsidR="00381D88" w:rsidRDefault="00381D88" w:rsidP="00482770">
      <w:pPr>
        <w:keepNext/>
        <w:tabs>
          <w:tab w:val="left" w:pos="720"/>
          <w:tab w:val="left" w:pos="5040"/>
        </w:tabs>
        <w:spacing w:before="60" w:after="120"/>
        <w:jc w:val="both"/>
        <w:rPr>
          <w:b/>
          <w:sz w:val="24"/>
          <w:lang w:val="fr-CA"/>
        </w:rPr>
      </w:pPr>
    </w:p>
    <w:p w14:paraId="45849813" w14:textId="3415DFD8" w:rsidR="003A5FE3" w:rsidRDefault="003A5FE3" w:rsidP="00482770">
      <w:pPr>
        <w:keepNext/>
        <w:tabs>
          <w:tab w:val="left" w:pos="720"/>
          <w:tab w:val="left" w:pos="5040"/>
        </w:tabs>
        <w:spacing w:before="60" w:after="120"/>
        <w:jc w:val="both"/>
        <w:rPr>
          <w:b/>
          <w:sz w:val="24"/>
          <w:lang w:val="fr-CA"/>
        </w:rPr>
      </w:pPr>
      <w:r>
        <w:rPr>
          <w:b/>
          <w:sz w:val="24"/>
          <w:lang w:val="fr-CA"/>
        </w:rPr>
        <w:t>[Agent d’</w:t>
      </w:r>
      <w:proofErr w:type="spellStart"/>
      <w:r>
        <w:rPr>
          <w:b/>
          <w:sz w:val="24"/>
          <w:lang w:val="fr-CA"/>
        </w:rPr>
        <w:t>entiercement</w:t>
      </w:r>
      <w:proofErr w:type="spellEnd"/>
      <w:r>
        <w:rPr>
          <w:b/>
          <w:sz w:val="24"/>
          <w:lang w:val="fr-CA"/>
        </w:rPr>
        <w:t>]</w:t>
      </w:r>
    </w:p>
    <w:p w14:paraId="0ACADE28" w14:textId="77777777" w:rsidR="003A5FE3" w:rsidRDefault="003A5FE3" w:rsidP="00482770">
      <w:pPr>
        <w:pStyle w:val="ms5"/>
        <w:keepNext/>
        <w:tabs>
          <w:tab w:val="clear" w:pos="1440"/>
          <w:tab w:val="right" w:pos="5400"/>
        </w:tabs>
        <w:spacing w:before="120"/>
        <w:rPr>
          <w:u w:val="single"/>
          <w:lang w:val="fr-CA"/>
        </w:rPr>
      </w:pPr>
      <w:r>
        <w:rPr>
          <w:u w:val="single"/>
          <w:lang w:val="fr-CA"/>
        </w:rPr>
        <w:tab/>
      </w:r>
    </w:p>
    <w:p w14:paraId="23B9626D" w14:textId="77777777" w:rsidR="003A5FE3" w:rsidRDefault="003A5FE3" w:rsidP="00482770">
      <w:pPr>
        <w:pStyle w:val="ms5"/>
        <w:keepNext/>
        <w:tabs>
          <w:tab w:val="clear" w:pos="1440"/>
          <w:tab w:val="left" w:pos="720"/>
          <w:tab w:val="left" w:pos="5040"/>
          <w:tab w:val="left" w:pos="7200"/>
        </w:tabs>
        <w:spacing w:after="120"/>
        <w:rPr>
          <w:b/>
          <w:lang w:val="fr-CA"/>
        </w:rPr>
      </w:pPr>
      <w:r>
        <w:rPr>
          <w:lang w:val="fr-CA"/>
        </w:rPr>
        <w:t>Signataire autorisé</w:t>
      </w:r>
    </w:p>
    <w:p w14:paraId="1A01A46D" w14:textId="77777777" w:rsidR="003A5FE3" w:rsidRDefault="003A5FE3" w:rsidP="00482770">
      <w:pPr>
        <w:pStyle w:val="ms5"/>
        <w:keepNext/>
        <w:tabs>
          <w:tab w:val="clear" w:pos="1440"/>
          <w:tab w:val="right" w:pos="5400"/>
        </w:tabs>
        <w:spacing w:before="120"/>
        <w:rPr>
          <w:u w:val="single"/>
          <w:lang w:val="fr-CA"/>
        </w:rPr>
      </w:pPr>
      <w:r>
        <w:rPr>
          <w:u w:val="single"/>
          <w:lang w:val="fr-CA"/>
        </w:rPr>
        <w:tab/>
      </w:r>
    </w:p>
    <w:p w14:paraId="4C0D9F3F" w14:textId="77777777" w:rsidR="003A5FE3" w:rsidRDefault="003A5FE3" w:rsidP="00482770">
      <w:pPr>
        <w:pStyle w:val="ms5"/>
        <w:keepNext/>
        <w:tabs>
          <w:tab w:val="clear" w:pos="1440"/>
          <w:tab w:val="left" w:pos="720"/>
          <w:tab w:val="left" w:pos="5040"/>
          <w:tab w:val="left" w:pos="7200"/>
        </w:tabs>
        <w:spacing w:after="80"/>
        <w:rPr>
          <w:lang w:val="fr-CA"/>
        </w:rPr>
      </w:pPr>
      <w:r>
        <w:rPr>
          <w:lang w:val="fr-CA"/>
        </w:rPr>
        <w:t>Signataire autorisé</w:t>
      </w:r>
    </w:p>
    <w:p w14:paraId="41A30FD3" w14:textId="77777777" w:rsidR="003A5FE3" w:rsidRDefault="003A5FE3" w:rsidP="00482770">
      <w:pPr>
        <w:pStyle w:val="t43"/>
        <w:keepNext/>
        <w:widowControl/>
        <w:tabs>
          <w:tab w:val="left" w:pos="5040"/>
        </w:tabs>
        <w:spacing w:before="80" w:after="80" w:line="240" w:lineRule="auto"/>
        <w:jc w:val="both"/>
        <w:rPr>
          <w:b/>
          <w:lang w:val="fr-CA"/>
        </w:rPr>
      </w:pPr>
      <w:r>
        <w:rPr>
          <w:b/>
          <w:lang w:val="fr-CA"/>
        </w:rPr>
        <w:t>[Émetteur]</w:t>
      </w:r>
    </w:p>
    <w:p w14:paraId="27A2E69F" w14:textId="77777777" w:rsidR="003A5FE3" w:rsidRDefault="003A5FE3" w:rsidP="00482770">
      <w:pPr>
        <w:pStyle w:val="t45"/>
        <w:keepNext/>
        <w:widowControl/>
        <w:tabs>
          <w:tab w:val="right" w:pos="5400"/>
        </w:tabs>
        <w:spacing w:before="120" w:line="240" w:lineRule="auto"/>
        <w:jc w:val="both"/>
        <w:rPr>
          <w:lang w:val="fr-CA"/>
        </w:rPr>
      </w:pPr>
      <w:r>
        <w:rPr>
          <w:u w:val="single"/>
          <w:lang w:val="fr-CA"/>
        </w:rPr>
        <w:tab/>
      </w:r>
    </w:p>
    <w:p w14:paraId="2F763ADA" w14:textId="77777777" w:rsidR="003A5FE3" w:rsidRDefault="003A5FE3" w:rsidP="00482770">
      <w:pPr>
        <w:pStyle w:val="t46"/>
        <w:keepNext/>
        <w:widowControl/>
        <w:tabs>
          <w:tab w:val="left" w:pos="5040"/>
        </w:tabs>
        <w:spacing w:after="120" w:line="240" w:lineRule="auto"/>
        <w:jc w:val="both"/>
        <w:rPr>
          <w:b/>
          <w:lang w:val="fr-CA"/>
        </w:rPr>
      </w:pPr>
      <w:r>
        <w:rPr>
          <w:lang w:val="fr-CA"/>
        </w:rPr>
        <w:t>Signataire autorisé</w:t>
      </w:r>
    </w:p>
    <w:p w14:paraId="65BC95E9" w14:textId="77777777" w:rsidR="003A5FE3" w:rsidRDefault="003A5FE3" w:rsidP="00482770">
      <w:pPr>
        <w:pStyle w:val="t43"/>
        <w:keepNext/>
        <w:widowControl/>
        <w:tabs>
          <w:tab w:val="right" w:pos="5400"/>
        </w:tabs>
        <w:spacing w:line="240" w:lineRule="auto"/>
        <w:jc w:val="both"/>
        <w:rPr>
          <w:lang w:val="fr-CA"/>
        </w:rPr>
      </w:pPr>
      <w:r>
        <w:rPr>
          <w:u w:val="single"/>
          <w:lang w:val="fr-CA"/>
        </w:rPr>
        <w:tab/>
      </w:r>
    </w:p>
    <w:p w14:paraId="0ECFE7E2" w14:textId="77777777" w:rsidR="003A5FE3" w:rsidRDefault="003A5FE3" w:rsidP="00381D88">
      <w:pPr>
        <w:pStyle w:val="t43"/>
        <w:widowControl/>
        <w:tabs>
          <w:tab w:val="left" w:pos="5040"/>
        </w:tabs>
        <w:spacing w:after="120" w:line="240" w:lineRule="auto"/>
        <w:jc w:val="both"/>
        <w:rPr>
          <w:lang w:val="fr-CA"/>
        </w:rPr>
      </w:pPr>
      <w:r>
        <w:rPr>
          <w:lang w:val="fr-CA"/>
        </w:rPr>
        <w:t>Signataire autorisé</w:t>
      </w:r>
    </w:p>
    <w:p w14:paraId="58FF9394" w14:textId="77777777" w:rsidR="003A5FE3" w:rsidRDefault="003A5FE3" w:rsidP="00381D88">
      <w:pPr>
        <w:pStyle w:val="c41"/>
        <w:keepNext/>
        <w:widowControl/>
        <w:tabs>
          <w:tab w:val="left" w:pos="6400"/>
        </w:tabs>
        <w:spacing w:before="80" w:after="80" w:line="240" w:lineRule="auto"/>
        <w:jc w:val="both"/>
        <w:rPr>
          <w:lang w:val="fr-CA"/>
        </w:rPr>
      </w:pPr>
      <w:r>
        <w:rPr>
          <w:lang w:val="fr-CA"/>
        </w:rPr>
        <w:t>Si le porteur de titres est une personne physique :</w:t>
      </w:r>
    </w:p>
    <w:p w14:paraId="5FCD83BC" w14:textId="77777777" w:rsidR="0076188D" w:rsidRDefault="0076188D" w:rsidP="00381D88">
      <w:pPr>
        <w:pStyle w:val="c41"/>
        <w:keepNext/>
        <w:widowControl/>
        <w:tabs>
          <w:tab w:val="left" w:pos="6400"/>
        </w:tabs>
        <w:spacing w:before="80" w:after="80" w:line="240" w:lineRule="auto"/>
        <w:jc w:val="both"/>
        <w:rPr>
          <w:lang w:val="fr-CA"/>
        </w:rPr>
      </w:pPr>
    </w:p>
    <w:p w14:paraId="6AB0916F" w14:textId="77E27C3D" w:rsidR="003A5FE3" w:rsidRDefault="003A5FE3" w:rsidP="00381D88">
      <w:pPr>
        <w:pStyle w:val="t45"/>
        <w:keepNext/>
        <w:widowControl/>
        <w:tabs>
          <w:tab w:val="left" w:pos="5040"/>
          <w:tab w:val="left" w:pos="5760"/>
          <w:tab w:val="right" w:pos="9360"/>
        </w:tabs>
        <w:spacing w:line="240" w:lineRule="auto"/>
        <w:jc w:val="both"/>
        <w:rPr>
          <w:lang w:val="fr-CA"/>
        </w:rPr>
      </w:pPr>
      <w:r>
        <w:rPr>
          <w:u w:val="single"/>
          <w:lang w:val="fr-CA"/>
        </w:rPr>
        <w:tab/>
      </w:r>
    </w:p>
    <w:p w14:paraId="12C83EE6" w14:textId="13594E81" w:rsidR="003A5FE3" w:rsidRDefault="003A5FE3" w:rsidP="00381D88">
      <w:pPr>
        <w:pStyle w:val="t45"/>
        <w:keepNext/>
        <w:widowControl/>
        <w:tabs>
          <w:tab w:val="left" w:pos="5040"/>
          <w:tab w:val="left" w:pos="5760"/>
          <w:tab w:val="left" w:pos="8160"/>
        </w:tabs>
        <w:spacing w:line="240" w:lineRule="auto"/>
        <w:jc w:val="both"/>
        <w:rPr>
          <w:b/>
          <w:lang w:val="fr-CA"/>
        </w:rPr>
      </w:pPr>
      <w:r>
        <w:rPr>
          <w:b/>
          <w:lang w:val="fr-CA"/>
        </w:rPr>
        <w:t>[Porteur de titres]</w:t>
      </w:r>
    </w:p>
    <w:p w14:paraId="3DA7EF19" w14:textId="77777777" w:rsidR="0076188D" w:rsidRDefault="0076188D" w:rsidP="00381D88">
      <w:pPr>
        <w:pStyle w:val="c41"/>
        <w:keepNext/>
        <w:widowControl/>
        <w:tabs>
          <w:tab w:val="left" w:pos="6400"/>
        </w:tabs>
        <w:spacing w:before="120" w:after="80" w:line="240" w:lineRule="auto"/>
        <w:jc w:val="both"/>
        <w:rPr>
          <w:lang w:val="fr-CA"/>
        </w:rPr>
      </w:pPr>
    </w:p>
    <w:p w14:paraId="6E8C6AA5" w14:textId="77777777" w:rsidR="003A5FE3" w:rsidRDefault="003A5FE3" w:rsidP="00381D88">
      <w:pPr>
        <w:pStyle w:val="c41"/>
        <w:keepNext/>
        <w:widowControl/>
        <w:tabs>
          <w:tab w:val="left" w:pos="6400"/>
        </w:tabs>
        <w:spacing w:before="120" w:after="80" w:line="240" w:lineRule="auto"/>
        <w:jc w:val="both"/>
        <w:rPr>
          <w:lang w:val="fr-CA"/>
        </w:rPr>
      </w:pPr>
      <w:r>
        <w:rPr>
          <w:lang w:val="fr-CA"/>
        </w:rPr>
        <w:t>Si le porteur de titres est une personne morale :</w:t>
      </w:r>
    </w:p>
    <w:p w14:paraId="1BE4309B" w14:textId="77777777" w:rsidR="003A5FE3" w:rsidRDefault="003A5FE3" w:rsidP="00381D88">
      <w:pPr>
        <w:pStyle w:val="t43"/>
        <w:keepNext/>
        <w:widowControl/>
        <w:tabs>
          <w:tab w:val="left" w:pos="5040"/>
        </w:tabs>
        <w:spacing w:before="60" w:line="240" w:lineRule="auto"/>
        <w:jc w:val="both"/>
        <w:rPr>
          <w:b/>
          <w:lang w:val="fr-CA"/>
        </w:rPr>
      </w:pPr>
      <w:r>
        <w:rPr>
          <w:b/>
          <w:lang w:val="fr-CA"/>
        </w:rPr>
        <w:t>[Porteur de titres]</w:t>
      </w:r>
    </w:p>
    <w:p w14:paraId="1C297D1B" w14:textId="77777777" w:rsidR="0076188D" w:rsidRDefault="0076188D" w:rsidP="00381D88">
      <w:pPr>
        <w:pStyle w:val="t45"/>
        <w:keepNext/>
        <w:widowControl/>
        <w:tabs>
          <w:tab w:val="right" w:pos="5400"/>
        </w:tabs>
        <w:spacing w:before="120" w:line="240" w:lineRule="auto"/>
        <w:jc w:val="both"/>
        <w:rPr>
          <w:u w:val="single"/>
          <w:lang w:val="fr-CA"/>
        </w:rPr>
      </w:pPr>
    </w:p>
    <w:p w14:paraId="7EB143A1" w14:textId="77777777" w:rsidR="003A5FE3" w:rsidRDefault="003A5FE3" w:rsidP="00381D88">
      <w:pPr>
        <w:pStyle w:val="t45"/>
        <w:keepNext/>
        <w:widowControl/>
        <w:tabs>
          <w:tab w:val="right" w:pos="5400"/>
        </w:tabs>
        <w:spacing w:before="120" w:line="240" w:lineRule="auto"/>
        <w:jc w:val="both"/>
        <w:rPr>
          <w:lang w:val="fr-CA"/>
        </w:rPr>
      </w:pPr>
      <w:r>
        <w:rPr>
          <w:u w:val="single"/>
          <w:lang w:val="fr-CA"/>
        </w:rPr>
        <w:tab/>
      </w:r>
    </w:p>
    <w:p w14:paraId="717C7AFC" w14:textId="77777777" w:rsidR="003A5FE3" w:rsidRDefault="003A5FE3" w:rsidP="00381D88">
      <w:pPr>
        <w:pStyle w:val="t46"/>
        <w:keepNext/>
        <w:widowControl/>
        <w:tabs>
          <w:tab w:val="left" w:pos="5040"/>
        </w:tabs>
        <w:spacing w:after="120" w:line="240" w:lineRule="auto"/>
        <w:jc w:val="both"/>
        <w:rPr>
          <w:b/>
          <w:lang w:val="fr-CA"/>
        </w:rPr>
      </w:pPr>
      <w:r>
        <w:rPr>
          <w:lang w:val="fr-CA"/>
        </w:rPr>
        <w:t>Signataire autorisé</w:t>
      </w:r>
    </w:p>
    <w:p w14:paraId="4F870D5B" w14:textId="77777777" w:rsidR="0076188D" w:rsidRDefault="0076188D" w:rsidP="00381D88">
      <w:pPr>
        <w:pStyle w:val="t43"/>
        <w:keepNext/>
        <w:widowControl/>
        <w:tabs>
          <w:tab w:val="right" w:pos="5400"/>
        </w:tabs>
        <w:spacing w:line="240" w:lineRule="auto"/>
        <w:jc w:val="both"/>
        <w:rPr>
          <w:u w:val="single"/>
          <w:lang w:val="fr-CA"/>
        </w:rPr>
      </w:pPr>
    </w:p>
    <w:p w14:paraId="0B1846FC" w14:textId="77777777" w:rsidR="003A5FE3" w:rsidRDefault="003A5FE3" w:rsidP="00381D88">
      <w:pPr>
        <w:pStyle w:val="t43"/>
        <w:keepNext/>
        <w:widowControl/>
        <w:tabs>
          <w:tab w:val="right" w:pos="5400"/>
        </w:tabs>
        <w:spacing w:line="240" w:lineRule="auto"/>
        <w:jc w:val="both"/>
        <w:rPr>
          <w:lang w:val="fr-CA"/>
        </w:rPr>
      </w:pPr>
      <w:r>
        <w:rPr>
          <w:u w:val="single"/>
          <w:lang w:val="fr-CA"/>
        </w:rPr>
        <w:tab/>
      </w:r>
    </w:p>
    <w:p w14:paraId="3D67ECBE" w14:textId="77777777" w:rsidR="003A5FE3" w:rsidRDefault="003A5FE3" w:rsidP="00381D88">
      <w:pPr>
        <w:pStyle w:val="t43"/>
        <w:keepNext/>
        <w:widowControl/>
        <w:tabs>
          <w:tab w:val="left" w:pos="5040"/>
        </w:tabs>
        <w:spacing w:after="120" w:line="240" w:lineRule="auto"/>
        <w:jc w:val="both"/>
        <w:rPr>
          <w:lang w:val="fr-CA"/>
        </w:rPr>
      </w:pPr>
      <w:r>
        <w:rPr>
          <w:lang w:val="fr-CA"/>
        </w:rPr>
        <w:t>Signataire autorisé</w:t>
      </w:r>
    </w:p>
    <w:p w14:paraId="56F1FB88" w14:textId="5609F140" w:rsidR="003A5FE3" w:rsidRDefault="00B42729" w:rsidP="00482770">
      <w:pPr>
        <w:pStyle w:val="Heading2"/>
        <w:pageBreakBefore/>
        <w:spacing w:before="120" w:after="120"/>
        <w:rPr>
          <w:lang w:val="fr-CA"/>
        </w:rPr>
      </w:pPr>
      <w:r>
        <w:rPr>
          <w:lang w:val="fr-CA"/>
        </w:rPr>
        <w:t>ANNEXE A</w:t>
      </w:r>
    </w:p>
    <w:p w14:paraId="1C4B6753" w14:textId="77777777" w:rsidR="004A2481" w:rsidRPr="008B5EC8" w:rsidRDefault="004A2481" w:rsidP="00482770">
      <w:pPr>
        <w:jc w:val="center"/>
        <w:rPr>
          <w:b/>
          <w:bCs/>
          <w:sz w:val="24"/>
          <w:szCs w:val="24"/>
          <w:lang w:val="fr-CA"/>
        </w:rPr>
      </w:pPr>
      <w:r w:rsidRPr="008B5EC8">
        <w:rPr>
          <w:b/>
          <w:bCs/>
          <w:sz w:val="24"/>
          <w:szCs w:val="24"/>
          <w:lang w:val="fr-CA"/>
        </w:rPr>
        <w:t>TITRES ENTIERCÉS</w:t>
      </w:r>
    </w:p>
    <w:p w14:paraId="13C7A99B" w14:textId="77777777" w:rsidR="003A5FE3" w:rsidRDefault="003A5FE3" w:rsidP="00482770">
      <w:pPr>
        <w:spacing w:before="120" w:after="120"/>
        <w:rPr>
          <w:b/>
          <w:sz w:val="24"/>
          <w:lang w:val="fr-CA"/>
        </w:rPr>
      </w:pPr>
      <w:r>
        <w:rPr>
          <w:b/>
          <w:sz w:val="24"/>
          <w:u w:val="single"/>
          <w:lang w:val="fr-CA"/>
        </w:rPr>
        <w:t>Porteur de titres</w:t>
      </w:r>
    </w:p>
    <w:p w14:paraId="6DC2599A" w14:textId="77777777" w:rsidR="003A5FE3" w:rsidRDefault="003A5FE3" w:rsidP="00482770">
      <w:pPr>
        <w:spacing w:before="120" w:after="120"/>
        <w:rPr>
          <w:sz w:val="24"/>
          <w:lang w:val="fr-CA"/>
        </w:rPr>
      </w:pPr>
      <w:r>
        <w:rPr>
          <w:b/>
          <w:sz w:val="24"/>
          <w:lang w:val="fr-CA"/>
        </w:rPr>
        <w:t>Nom :</w:t>
      </w:r>
    </w:p>
    <w:p w14:paraId="53F44EEC" w14:textId="77777777" w:rsidR="003A5FE3" w:rsidRDefault="003A5FE3" w:rsidP="00482770">
      <w:pPr>
        <w:spacing w:before="120" w:after="120"/>
        <w:rPr>
          <w:b/>
          <w:sz w:val="24"/>
          <w:lang w:val="fr-CA"/>
        </w:rPr>
      </w:pPr>
      <w:r>
        <w:rPr>
          <w:b/>
          <w:sz w:val="24"/>
          <w:lang w:val="fr-CA"/>
        </w:rPr>
        <w:t>Signature :</w:t>
      </w:r>
    </w:p>
    <w:p w14:paraId="5E8495D0" w14:textId="77777777" w:rsidR="003A5FE3" w:rsidRDefault="003A5FE3" w:rsidP="00482770">
      <w:pPr>
        <w:pStyle w:val="Heading5"/>
        <w:spacing w:before="120" w:after="120"/>
        <w:jc w:val="left"/>
        <w:rPr>
          <w:rFonts w:ascii="Times New Roman" w:hAnsi="Times New Roman"/>
          <w:sz w:val="24"/>
          <w:lang w:val="fr-CA"/>
        </w:rPr>
      </w:pPr>
      <w:r>
        <w:rPr>
          <w:rFonts w:ascii="Times New Roman" w:hAnsi="Times New Roman"/>
          <w:sz w:val="24"/>
          <w:lang w:val="fr-CA"/>
        </w:rPr>
        <w:t xml:space="preserve">Adresse pour la signification des avis : </w:t>
      </w:r>
    </w:p>
    <w:p w14:paraId="1F7443DA" w14:textId="77777777" w:rsidR="003A5FE3" w:rsidRDefault="003A5FE3" w:rsidP="00482770">
      <w:pPr>
        <w:tabs>
          <w:tab w:val="right" w:pos="9360"/>
        </w:tabs>
        <w:spacing w:before="120" w:after="120"/>
        <w:rPr>
          <w:u w:val="single"/>
          <w:lang w:val="fr-CA"/>
        </w:rPr>
      </w:pPr>
      <w:r>
        <w:rPr>
          <w:u w:val="single"/>
          <w:lang w:val="fr-CA"/>
        </w:rPr>
        <w:tab/>
      </w:r>
    </w:p>
    <w:p w14:paraId="4A5BBC44" w14:textId="77777777" w:rsidR="003A5FE3" w:rsidRDefault="003A5FE3" w:rsidP="00482770">
      <w:pPr>
        <w:tabs>
          <w:tab w:val="right" w:pos="9360"/>
        </w:tabs>
        <w:spacing w:before="120" w:after="120"/>
        <w:rPr>
          <w:u w:val="single"/>
          <w:lang w:val="fr-CA"/>
        </w:rPr>
      </w:pPr>
      <w:r>
        <w:rPr>
          <w:u w:val="single"/>
          <w:lang w:val="fr-CA"/>
        </w:rPr>
        <w:tab/>
      </w:r>
    </w:p>
    <w:p w14:paraId="3C524DC7" w14:textId="77777777" w:rsidR="003A5FE3" w:rsidRDefault="003A5FE3" w:rsidP="00482770">
      <w:pPr>
        <w:tabs>
          <w:tab w:val="right" w:pos="9360"/>
        </w:tabs>
        <w:spacing w:before="120" w:after="120"/>
        <w:rPr>
          <w:b/>
          <w:sz w:val="24"/>
          <w:lang w:val="fr-CA"/>
        </w:rPr>
      </w:pPr>
      <w:r>
        <w:rPr>
          <w:u w:val="single"/>
          <w:lang w:val="fr-CA"/>
        </w:rPr>
        <w:tab/>
      </w:r>
    </w:p>
    <w:p w14:paraId="3C7E934D" w14:textId="77777777" w:rsidR="003A5FE3" w:rsidRDefault="003A5FE3" w:rsidP="00482770">
      <w:pPr>
        <w:spacing w:before="120" w:after="120"/>
        <w:rPr>
          <w:b/>
          <w:sz w:val="24"/>
          <w:lang w:val="fr-CA"/>
        </w:rPr>
      </w:pP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90"/>
        <w:gridCol w:w="3060"/>
        <w:gridCol w:w="3420"/>
      </w:tblGrid>
      <w:tr w:rsidR="003A5FE3" w14:paraId="33E193A3" w14:textId="77777777">
        <w:tc>
          <w:tcPr>
            <w:tcW w:w="2790" w:type="dxa"/>
            <w:tcBorders>
              <w:top w:val="nil"/>
              <w:left w:val="nil"/>
              <w:bottom w:val="nil"/>
              <w:right w:val="nil"/>
            </w:tcBorders>
          </w:tcPr>
          <w:p w14:paraId="5EE5B9CD" w14:textId="567907AE" w:rsidR="003A5FE3" w:rsidRDefault="00240307" w:rsidP="00482770">
            <w:pPr>
              <w:spacing w:before="60" w:after="60"/>
              <w:rPr>
                <w:sz w:val="24"/>
                <w:lang w:val="fr-CA"/>
              </w:rPr>
            </w:pPr>
            <w:r>
              <w:rPr>
                <w:b/>
                <w:sz w:val="24"/>
                <w:lang w:val="fr-CA"/>
              </w:rPr>
              <w:t>Actions ou parts</w:t>
            </w:r>
            <w:r w:rsidR="003A5FE3">
              <w:rPr>
                <w:b/>
                <w:sz w:val="24"/>
                <w:lang w:val="fr-CA"/>
              </w:rPr>
              <w:t> :</w:t>
            </w:r>
          </w:p>
        </w:tc>
        <w:tc>
          <w:tcPr>
            <w:tcW w:w="3060" w:type="dxa"/>
            <w:tcBorders>
              <w:top w:val="nil"/>
              <w:left w:val="nil"/>
              <w:bottom w:val="nil"/>
              <w:right w:val="nil"/>
            </w:tcBorders>
          </w:tcPr>
          <w:p w14:paraId="2E15DC98" w14:textId="77777777" w:rsidR="003A5FE3" w:rsidRDefault="003A5FE3" w:rsidP="00482770">
            <w:pPr>
              <w:spacing w:before="60" w:after="60"/>
              <w:rPr>
                <w:sz w:val="24"/>
                <w:lang w:val="fr-CA"/>
              </w:rPr>
            </w:pPr>
          </w:p>
        </w:tc>
        <w:tc>
          <w:tcPr>
            <w:tcW w:w="3420" w:type="dxa"/>
            <w:tcBorders>
              <w:top w:val="nil"/>
              <w:left w:val="nil"/>
              <w:bottom w:val="nil"/>
              <w:right w:val="nil"/>
            </w:tcBorders>
          </w:tcPr>
          <w:p w14:paraId="17BC7502" w14:textId="77777777" w:rsidR="003A5FE3" w:rsidRDefault="003A5FE3" w:rsidP="00482770">
            <w:pPr>
              <w:pStyle w:val="ms5"/>
              <w:tabs>
                <w:tab w:val="clear" w:pos="1440"/>
              </w:tabs>
              <w:spacing w:before="60" w:after="60"/>
              <w:jc w:val="left"/>
              <w:rPr>
                <w:lang w:val="fr-CA"/>
              </w:rPr>
            </w:pPr>
          </w:p>
        </w:tc>
      </w:tr>
      <w:tr w:rsidR="003A5FE3" w:rsidRPr="008C7AF3" w14:paraId="357C8ADF" w14:textId="77777777">
        <w:tc>
          <w:tcPr>
            <w:tcW w:w="2790" w:type="dxa"/>
            <w:tcBorders>
              <w:top w:val="single" w:sz="12" w:space="0" w:color="auto"/>
              <w:bottom w:val="nil"/>
            </w:tcBorders>
          </w:tcPr>
          <w:p w14:paraId="6FE999BF" w14:textId="77777777" w:rsidR="003A5FE3" w:rsidRDefault="003A5FE3" w:rsidP="00482770">
            <w:pPr>
              <w:spacing w:before="60" w:after="60"/>
              <w:rPr>
                <w:i/>
                <w:sz w:val="24"/>
                <w:lang w:val="fr-CA"/>
              </w:rPr>
            </w:pPr>
            <w:r>
              <w:rPr>
                <w:b/>
                <w:i/>
                <w:sz w:val="24"/>
                <w:lang w:val="fr-CA"/>
              </w:rPr>
              <w:t>Catégorie ou description</w:t>
            </w:r>
          </w:p>
        </w:tc>
        <w:tc>
          <w:tcPr>
            <w:tcW w:w="3060" w:type="dxa"/>
            <w:tcBorders>
              <w:top w:val="single" w:sz="12" w:space="0" w:color="auto"/>
              <w:bottom w:val="nil"/>
            </w:tcBorders>
          </w:tcPr>
          <w:p w14:paraId="6FBC23CD" w14:textId="77777777" w:rsidR="003A5FE3" w:rsidRDefault="003A5FE3" w:rsidP="00482770">
            <w:pPr>
              <w:spacing w:before="60" w:after="60"/>
              <w:rPr>
                <w:i/>
                <w:sz w:val="24"/>
                <w:lang w:val="fr-CA"/>
              </w:rPr>
            </w:pPr>
            <w:r>
              <w:rPr>
                <w:b/>
                <w:i/>
                <w:sz w:val="24"/>
                <w:lang w:val="fr-CA"/>
              </w:rPr>
              <w:t>Nombre</w:t>
            </w:r>
          </w:p>
        </w:tc>
        <w:tc>
          <w:tcPr>
            <w:tcW w:w="3420" w:type="dxa"/>
            <w:tcBorders>
              <w:top w:val="single" w:sz="12" w:space="0" w:color="auto"/>
              <w:bottom w:val="nil"/>
            </w:tcBorders>
          </w:tcPr>
          <w:p w14:paraId="1FB67393" w14:textId="77777777" w:rsidR="003A5FE3" w:rsidRDefault="003A5FE3" w:rsidP="00482770">
            <w:pPr>
              <w:spacing w:before="60" w:after="60"/>
              <w:rPr>
                <w:i/>
                <w:sz w:val="24"/>
                <w:lang w:val="fr-CA"/>
              </w:rPr>
            </w:pPr>
            <w:r>
              <w:rPr>
                <w:b/>
                <w:i/>
                <w:sz w:val="24"/>
                <w:lang w:val="fr-CA"/>
              </w:rPr>
              <w:t>Certificat(s) (le cas échéant)</w:t>
            </w:r>
          </w:p>
        </w:tc>
      </w:tr>
      <w:tr w:rsidR="003A5FE3" w:rsidRPr="008C7AF3" w14:paraId="4340D2AB" w14:textId="77777777">
        <w:tc>
          <w:tcPr>
            <w:tcW w:w="2790" w:type="dxa"/>
            <w:tcBorders>
              <w:top w:val="single" w:sz="12" w:space="0" w:color="auto"/>
              <w:left w:val="single" w:sz="6" w:space="0" w:color="auto"/>
              <w:bottom w:val="nil"/>
            </w:tcBorders>
          </w:tcPr>
          <w:p w14:paraId="05E856E5" w14:textId="77777777" w:rsidR="003A5FE3" w:rsidRDefault="003A5FE3" w:rsidP="00482770">
            <w:pPr>
              <w:spacing w:before="60" w:after="60"/>
              <w:rPr>
                <w:b/>
                <w:i/>
                <w:sz w:val="24"/>
                <w:lang w:val="fr-CA"/>
              </w:rPr>
            </w:pPr>
          </w:p>
        </w:tc>
        <w:tc>
          <w:tcPr>
            <w:tcW w:w="3060" w:type="dxa"/>
            <w:tcBorders>
              <w:top w:val="single" w:sz="12" w:space="0" w:color="auto"/>
              <w:bottom w:val="nil"/>
            </w:tcBorders>
          </w:tcPr>
          <w:p w14:paraId="3D5A466A" w14:textId="77777777" w:rsidR="003A5FE3" w:rsidRDefault="003A5FE3" w:rsidP="00482770">
            <w:pPr>
              <w:spacing w:before="60" w:after="60"/>
              <w:rPr>
                <w:b/>
                <w:i/>
                <w:sz w:val="24"/>
                <w:lang w:val="fr-CA"/>
              </w:rPr>
            </w:pPr>
          </w:p>
        </w:tc>
        <w:tc>
          <w:tcPr>
            <w:tcW w:w="3420" w:type="dxa"/>
            <w:tcBorders>
              <w:top w:val="single" w:sz="12" w:space="0" w:color="auto"/>
              <w:bottom w:val="nil"/>
              <w:right w:val="single" w:sz="6" w:space="0" w:color="auto"/>
            </w:tcBorders>
          </w:tcPr>
          <w:p w14:paraId="4B4C2554" w14:textId="77777777" w:rsidR="003A5FE3" w:rsidRDefault="003A5FE3" w:rsidP="00482770">
            <w:pPr>
              <w:spacing w:before="60" w:after="60"/>
              <w:rPr>
                <w:b/>
                <w:i/>
                <w:sz w:val="24"/>
                <w:lang w:val="fr-CA"/>
              </w:rPr>
            </w:pPr>
          </w:p>
        </w:tc>
      </w:tr>
      <w:tr w:rsidR="003A5FE3" w:rsidRPr="008C7AF3" w14:paraId="70B302AA" w14:textId="77777777">
        <w:tc>
          <w:tcPr>
            <w:tcW w:w="2790" w:type="dxa"/>
            <w:tcBorders>
              <w:top w:val="single" w:sz="6" w:space="0" w:color="auto"/>
              <w:left w:val="single" w:sz="6" w:space="0" w:color="auto"/>
              <w:bottom w:val="single" w:sz="6" w:space="0" w:color="auto"/>
            </w:tcBorders>
          </w:tcPr>
          <w:p w14:paraId="28DECB14" w14:textId="77777777" w:rsidR="003A5FE3" w:rsidRDefault="003A5FE3" w:rsidP="00482770">
            <w:pPr>
              <w:spacing w:before="60" w:after="60"/>
              <w:rPr>
                <w:b/>
                <w:i/>
                <w:sz w:val="24"/>
                <w:lang w:val="fr-CA"/>
              </w:rPr>
            </w:pPr>
          </w:p>
        </w:tc>
        <w:tc>
          <w:tcPr>
            <w:tcW w:w="3060" w:type="dxa"/>
            <w:tcBorders>
              <w:top w:val="single" w:sz="6" w:space="0" w:color="auto"/>
              <w:bottom w:val="single" w:sz="6" w:space="0" w:color="auto"/>
            </w:tcBorders>
          </w:tcPr>
          <w:p w14:paraId="062199C2" w14:textId="77777777" w:rsidR="003A5FE3" w:rsidRDefault="003A5FE3" w:rsidP="00482770">
            <w:pPr>
              <w:spacing w:before="60" w:after="60"/>
              <w:rPr>
                <w:b/>
                <w:i/>
                <w:sz w:val="24"/>
                <w:lang w:val="fr-CA"/>
              </w:rPr>
            </w:pPr>
          </w:p>
        </w:tc>
        <w:tc>
          <w:tcPr>
            <w:tcW w:w="3420" w:type="dxa"/>
            <w:tcBorders>
              <w:top w:val="single" w:sz="6" w:space="0" w:color="auto"/>
              <w:bottom w:val="single" w:sz="6" w:space="0" w:color="auto"/>
              <w:right w:val="single" w:sz="6" w:space="0" w:color="auto"/>
            </w:tcBorders>
          </w:tcPr>
          <w:p w14:paraId="521452A2" w14:textId="77777777" w:rsidR="003A5FE3" w:rsidRDefault="003A5FE3" w:rsidP="00482770">
            <w:pPr>
              <w:spacing w:before="60" w:after="60"/>
              <w:rPr>
                <w:b/>
                <w:i/>
                <w:sz w:val="24"/>
                <w:lang w:val="fr-CA"/>
              </w:rPr>
            </w:pPr>
          </w:p>
        </w:tc>
      </w:tr>
      <w:tr w:rsidR="003A5FE3" w:rsidRPr="008C7AF3" w14:paraId="0B0D2A11" w14:textId="77777777">
        <w:tc>
          <w:tcPr>
            <w:tcW w:w="2790" w:type="dxa"/>
            <w:tcBorders>
              <w:top w:val="single" w:sz="6" w:space="0" w:color="auto"/>
              <w:left w:val="single" w:sz="6" w:space="0" w:color="auto"/>
              <w:bottom w:val="single" w:sz="6" w:space="0" w:color="auto"/>
            </w:tcBorders>
          </w:tcPr>
          <w:p w14:paraId="1E7A3097" w14:textId="77777777" w:rsidR="003A5FE3" w:rsidRDefault="003A5FE3" w:rsidP="00482770">
            <w:pPr>
              <w:spacing w:before="60" w:after="60"/>
              <w:rPr>
                <w:b/>
                <w:i/>
                <w:sz w:val="24"/>
                <w:lang w:val="fr-CA"/>
              </w:rPr>
            </w:pPr>
          </w:p>
        </w:tc>
        <w:tc>
          <w:tcPr>
            <w:tcW w:w="3060" w:type="dxa"/>
            <w:tcBorders>
              <w:top w:val="single" w:sz="6" w:space="0" w:color="auto"/>
              <w:bottom w:val="single" w:sz="6" w:space="0" w:color="auto"/>
            </w:tcBorders>
          </w:tcPr>
          <w:p w14:paraId="50A6DC02" w14:textId="77777777" w:rsidR="003A5FE3" w:rsidRDefault="003A5FE3" w:rsidP="00482770">
            <w:pPr>
              <w:spacing w:before="60" w:after="60"/>
              <w:rPr>
                <w:b/>
                <w:i/>
                <w:sz w:val="24"/>
                <w:lang w:val="fr-CA"/>
              </w:rPr>
            </w:pPr>
          </w:p>
        </w:tc>
        <w:tc>
          <w:tcPr>
            <w:tcW w:w="3420" w:type="dxa"/>
            <w:tcBorders>
              <w:top w:val="single" w:sz="6" w:space="0" w:color="auto"/>
              <w:bottom w:val="single" w:sz="6" w:space="0" w:color="auto"/>
              <w:right w:val="single" w:sz="6" w:space="0" w:color="auto"/>
            </w:tcBorders>
          </w:tcPr>
          <w:p w14:paraId="2C5319AF" w14:textId="77777777" w:rsidR="003A5FE3" w:rsidRDefault="003A5FE3" w:rsidP="00482770">
            <w:pPr>
              <w:spacing w:before="60" w:after="60"/>
              <w:rPr>
                <w:b/>
                <w:i/>
                <w:sz w:val="24"/>
                <w:lang w:val="fr-CA"/>
              </w:rPr>
            </w:pPr>
          </w:p>
        </w:tc>
      </w:tr>
      <w:tr w:rsidR="006A4188" w14:paraId="585971C6" w14:textId="77777777" w:rsidTr="00C366DE">
        <w:tc>
          <w:tcPr>
            <w:tcW w:w="2790" w:type="dxa"/>
            <w:tcBorders>
              <w:top w:val="nil"/>
              <w:left w:val="nil"/>
              <w:bottom w:val="nil"/>
              <w:right w:val="nil"/>
            </w:tcBorders>
          </w:tcPr>
          <w:p w14:paraId="13137956" w14:textId="77777777" w:rsidR="006A4188" w:rsidRDefault="006A4188" w:rsidP="00482770">
            <w:pPr>
              <w:spacing w:before="60" w:after="60"/>
              <w:rPr>
                <w:b/>
                <w:sz w:val="24"/>
                <w:lang w:val="fr-CA"/>
              </w:rPr>
            </w:pPr>
          </w:p>
          <w:p w14:paraId="6D22A3B1" w14:textId="77777777" w:rsidR="00484AA8" w:rsidRDefault="00484AA8" w:rsidP="00482770">
            <w:pPr>
              <w:spacing w:before="60" w:after="60"/>
              <w:rPr>
                <w:b/>
                <w:sz w:val="24"/>
                <w:lang w:val="fr-CA"/>
              </w:rPr>
            </w:pPr>
          </w:p>
          <w:p w14:paraId="64EEBA21" w14:textId="77777777" w:rsidR="006A4188" w:rsidRDefault="006A4188" w:rsidP="00482770">
            <w:pPr>
              <w:spacing w:before="60" w:after="60"/>
              <w:rPr>
                <w:sz w:val="24"/>
                <w:lang w:val="fr-CA"/>
              </w:rPr>
            </w:pPr>
            <w:r>
              <w:rPr>
                <w:b/>
                <w:sz w:val="24"/>
                <w:lang w:val="fr-CA"/>
              </w:rPr>
              <w:t>Options :</w:t>
            </w:r>
          </w:p>
        </w:tc>
        <w:tc>
          <w:tcPr>
            <w:tcW w:w="3060" w:type="dxa"/>
            <w:tcBorders>
              <w:top w:val="nil"/>
              <w:left w:val="nil"/>
              <w:bottom w:val="nil"/>
              <w:right w:val="nil"/>
            </w:tcBorders>
          </w:tcPr>
          <w:p w14:paraId="35677581" w14:textId="77777777" w:rsidR="006A4188" w:rsidRDefault="006A4188" w:rsidP="00482770">
            <w:pPr>
              <w:spacing w:before="60" w:after="60"/>
              <w:rPr>
                <w:sz w:val="24"/>
                <w:lang w:val="fr-CA"/>
              </w:rPr>
            </w:pPr>
          </w:p>
        </w:tc>
        <w:tc>
          <w:tcPr>
            <w:tcW w:w="3420" w:type="dxa"/>
            <w:tcBorders>
              <w:top w:val="nil"/>
              <w:left w:val="nil"/>
              <w:bottom w:val="nil"/>
              <w:right w:val="nil"/>
            </w:tcBorders>
          </w:tcPr>
          <w:p w14:paraId="5D13B6D2" w14:textId="77777777" w:rsidR="006A4188" w:rsidRDefault="006A4188" w:rsidP="00482770">
            <w:pPr>
              <w:pStyle w:val="ms5"/>
              <w:tabs>
                <w:tab w:val="clear" w:pos="1440"/>
              </w:tabs>
              <w:spacing w:before="60" w:after="60"/>
              <w:jc w:val="left"/>
              <w:rPr>
                <w:lang w:val="fr-CA"/>
              </w:rPr>
            </w:pPr>
          </w:p>
        </w:tc>
      </w:tr>
      <w:tr w:rsidR="006A4188" w:rsidRPr="008C7AF3" w14:paraId="7BEB82A0" w14:textId="77777777" w:rsidTr="00C366DE">
        <w:tc>
          <w:tcPr>
            <w:tcW w:w="2790" w:type="dxa"/>
            <w:tcBorders>
              <w:top w:val="single" w:sz="12" w:space="0" w:color="auto"/>
              <w:bottom w:val="nil"/>
            </w:tcBorders>
          </w:tcPr>
          <w:p w14:paraId="7A6EB0D0" w14:textId="77777777" w:rsidR="006A4188" w:rsidRDefault="006A4188" w:rsidP="00482770">
            <w:pPr>
              <w:spacing w:before="60" w:after="60"/>
              <w:rPr>
                <w:i/>
                <w:sz w:val="24"/>
                <w:lang w:val="fr-CA"/>
              </w:rPr>
            </w:pPr>
            <w:r>
              <w:rPr>
                <w:b/>
                <w:i/>
                <w:sz w:val="24"/>
                <w:lang w:val="fr-CA"/>
              </w:rPr>
              <w:t>Prix d’exercice et date d’échéance</w:t>
            </w:r>
          </w:p>
        </w:tc>
        <w:tc>
          <w:tcPr>
            <w:tcW w:w="3060" w:type="dxa"/>
            <w:tcBorders>
              <w:top w:val="single" w:sz="12" w:space="0" w:color="auto"/>
              <w:bottom w:val="nil"/>
            </w:tcBorders>
          </w:tcPr>
          <w:p w14:paraId="03820D62" w14:textId="77777777" w:rsidR="006A4188" w:rsidRDefault="006A4188" w:rsidP="00482770">
            <w:pPr>
              <w:spacing w:before="60" w:after="60"/>
              <w:rPr>
                <w:i/>
                <w:sz w:val="24"/>
                <w:lang w:val="fr-CA"/>
              </w:rPr>
            </w:pPr>
            <w:r>
              <w:rPr>
                <w:b/>
                <w:i/>
                <w:sz w:val="24"/>
                <w:lang w:val="fr-CA"/>
              </w:rPr>
              <w:t>Nombre d’options</w:t>
            </w:r>
          </w:p>
        </w:tc>
        <w:tc>
          <w:tcPr>
            <w:tcW w:w="3420" w:type="dxa"/>
            <w:tcBorders>
              <w:top w:val="single" w:sz="12" w:space="0" w:color="auto"/>
              <w:bottom w:val="nil"/>
            </w:tcBorders>
          </w:tcPr>
          <w:p w14:paraId="2F4818C8" w14:textId="77777777" w:rsidR="006A4188" w:rsidRDefault="006A4188" w:rsidP="00482770">
            <w:pPr>
              <w:spacing w:before="60" w:after="60"/>
              <w:rPr>
                <w:i/>
                <w:sz w:val="24"/>
                <w:lang w:val="fr-CA"/>
              </w:rPr>
            </w:pPr>
            <w:r>
              <w:rPr>
                <w:b/>
                <w:i/>
                <w:sz w:val="24"/>
                <w:lang w:val="fr-CA"/>
              </w:rPr>
              <w:t>Certificat(s) (le cas échéant)</w:t>
            </w:r>
          </w:p>
        </w:tc>
      </w:tr>
      <w:tr w:rsidR="006A4188" w:rsidRPr="008C7AF3" w14:paraId="3E078D87" w14:textId="77777777" w:rsidTr="00C366DE">
        <w:tc>
          <w:tcPr>
            <w:tcW w:w="2790" w:type="dxa"/>
            <w:tcBorders>
              <w:top w:val="single" w:sz="12" w:space="0" w:color="auto"/>
              <w:left w:val="single" w:sz="6" w:space="0" w:color="auto"/>
              <w:bottom w:val="nil"/>
            </w:tcBorders>
          </w:tcPr>
          <w:p w14:paraId="14FF2964" w14:textId="77777777" w:rsidR="006A4188" w:rsidRDefault="006A4188" w:rsidP="00482770">
            <w:pPr>
              <w:spacing w:before="60" w:after="60"/>
              <w:rPr>
                <w:b/>
                <w:i/>
                <w:sz w:val="24"/>
                <w:lang w:val="fr-CA"/>
              </w:rPr>
            </w:pPr>
          </w:p>
        </w:tc>
        <w:tc>
          <w:tcPr>
            <w:tcW w:w="3060" w:type="dxa"/>
            <w:tcBorders>
              <w:top w:val="single" w:sz="12" w:space="0" w:color="auto"/>
              <w:bottom w:val="nil"/>
            </w:tcBorders>
          </w:tcPr>
          <w:p w14:paraId="1BE39F26" w14:textId="77777777" w:rsidR="006A4188" w:rsidRDefault="006A4188" w:rsidP="00482770">
            <w:pPr>
              <w:spacing w:before="60" w:after="60"/>
              <w:rPr>
                <w:b/>
                <w:i/>
                <w:sz w:val="24"/>
                <w:lang w:val="fr-CA"/>
              </w:rPr>
            </w:pPr>
          </w:p>
        </w:tc>
        <w:tc>
          <w:tcPr>
            <w:tcW w:w="3420" w:type="dxa"/>
            <w:tcBorders>
              <w:top w:val="single" w:sz="12" w:space="0" w:color="auto"/>
              <w:bottom w:val="nil"/>
              <w:right w:val="single" w:sz="6" w:space="0" w:color="auto"/>
            </w:tcBorders>
          </w:tcPr>
          <w:p w14:paraId="065D22AA" w14:textId="77777777" w:rsidR="006A4188" w:rsidRDefault="006A4188" w:rsidP="00482770">
            <w:pPr>
              <w:spacing w:before="60" w:after="60"/>
              <w:rPr>
                <w:b/>
                <w:i/>
                <w:sz w:val="24"/>
                <w:lang w:val="fr-CA"/>
              </w:rPr>
            </w:pPr>
          </w:p>
        </w:tc>
      </w:tr>
      <w:tr w:rsidR="006A4188" w:rsidRPr="008C7AF3" w14:paraId="1E2985AE" w14:textId="77777777" w:rsidTr="00C366DE">
        <w:tc>
          <w:tcPr>
            <w:tcW w:w="2790" w:type="dxa"/>
            <w:tcBorders>
              <w:top w:val="single" w:sz="6" w:space="0" w:color="auto"/>
              <w:left w:val="single" w:sz="6" w:space="0" w:color="auto"/>
              <w:bottom w:val="single" w:sz="6" w:space="0" w:color="auto"/>
            </w:tcBorders>
          </w:tcPr>
          <w:p w14:paraId="42CD4F9B" w14:textId="77777777" w:rsidR="006A4188" w:rsidRDefault="006A4188" w:rsidP="00482770">
            <w:pPr>
              <w:spacing w:before="60" w:after="60"/>
              <w:rPr>
                <w:b/>
                <w:i/>
                <w:sz w:val="24"/>
                <w:lang w:val="fr-CA"/>
              </w:rPr>
            </w:pPr>
          </w:p>
        </w:tc>
        <w:tc>
          <w:tcPr>
            <w:tcW w:w="3060" w:type="dxa"/>
            <w:tcBorders>
              <w:top w:val="single" w:sz="6" w:space="0" w:color="auto"/>
              <w:bottom w:val="single" w:sz="6" w:space="0" w:color="auto"/>
            </w:tcBorders>
          </w:tcPr>
          <w:p w14:paraId="5973C5CC" w14:textId="77777777" w:rsidR="006A4188" w:rsidRDefault="006A4188" w:rsidP="00482770">
            <w:pPr>
              <w:spacing w:before="60" w:after="60"/>
              <w:rPr>
                <w:b/>
                <w:i/>
                <w:sz w:val="24"/>
                <w:lang w:val="fr-CA"/>
              </w:rPr>
            </w:pPr>
          </w:p>
        </w:tc>
        <w:tc>
          <w:tcPr>
            <w:tcW w:w="3420" w:type="dxa"/>
            <w:tcBorders>
              <w:top w:val="single" w:sz="6" w:space="0" w:color="auto"/>
              <w:bottom w:val="single" w:sz="6" w:space="0" w:color="auto"/>
              <w:right w:val="single" w:sz="6" w:space="0" w:color="auto"/>
            </w:tcBorders>
          </w:tcPr>
          <w:p w14:paraId="497810CE" w14:textId="77777777" w:rsidR="006A4188" w:rsidRDefault="006A4188" w:rsidP="00482770">
            <w:pPr>
              <w:spacing w:before="60" w:after="60"/>
              <w:rPr>
                <w:b/>
                <w:i/>
                <w:sz w:val="24"/>
                <w:lang w:val="fr-CA"/>
              </w:rPr>
            </w:pPr>
          </w:p>
        </w:tc>
      </w:tr>
      <w:tr w:rsidR="006A4188" w:rsidRPr="008C7AF3" w14:paraId="1138D82E" w14:textId="77777777" w:rsidTr="00C366DE">
        <w:tc>
          <w:tcPr>
            <w:tcW w:w="2790" w:type="dxa"/>
            <w:tcBorders>
              <w:top w:val="single" w:sz="6" w:space="0" w:color="auto"/>
              <w:left w:val="single" w:sz="6" w:space="0" w:color="auto"/>
              <w:bottom w:val="single" w:sz="6" w:space="0" w:color="auto"/>
            </w:tcBorders>
          </w:tcPr>
          <w:p w14:paraId="39FA2BB1" w14:textId="77777777" w:rsidR="006A4188" w:rsidRDefault="006A4188" w:rsidP="00482770">
            <w:pPr>
              <w:spacing w:before="60" w:after="60"/>
              <w:rPr>
                <w:b/>
                <w:i/>
                <w:sz w:val="24"/>
                <w:lang w:val="fr-CA"/>
              </w:rPr>
            </w:pPr>
          </w:p>
        </w:tc>
        <w:tc>
          <w:tcPr>
            <w:tcW w:w="3060" w:type="dxa"/>
            <w:tcBorders>
              <w:top w:val="single" w:sz="6" w:space="0" w:color="auto"/>
              <w:bottom w:val="single" w:sz="6" w:space="0" w:color="auto"/>
            </w:tcBorders>
          </w:tcPr>
          <w:p w14:paraId="4D6B0A14" w14:textId="77777777" w:rsidR="006A4188" w:rsidRDefault="006A4188" w:rsidP="00482770">
            <w:pPr>
              <w:spacing w:before="60" w:after="60"/>
              <w:rPr>
                <w:b/>
                <w:i/>
                <w:sz w:val="24"/>
                <w:lang w:val="fr-CA"/>
              </w:rPr>
            </w:pPr>
          </w:p>
        </w:tc>
        <w:tc>
          <w:tcPr>
            <w:tcW w:w="3420" w:type="dxa"/>
            <w:tcBorders>
              <w:top w:val="single" w:sz="6" w:space="0" w:color="auto"/>
              <w:bottom w:val="single" w:sz="6" w:space="0" w:color="auto"/>
              <w:right w:val="single" w:sz="6" w:space="0" w:color="auto"/>
            </w:tcBorders>
          </w:tcPr>
          <w:p w14:paraId="1E6E86DF" w14:textId="77777777" w:rsidR="006A4188" w:rsidRDefault="006A4188" w:rsidP="00482770">
            <w:pPr>
              <w:spacing w:before="60" w:after="60"/>
              <w:rPr>
                <w:b/>
                <w:i/>
                <w:sz w:val="24"/>
                <w:lang w:val="fr-CA"/>
              </w:rPr>
            </w:pPr>
          </w:p>
        </w:tc>
      </w:tr>
    </w:tbl>
    <w:p w14:paraId="6703F5CF" w14:textId="113D6BF9" w:rsidR="003A5FE3" w:rsidRDefault="003A5FE3" w:rsidP="00482770">
      <w:pPr>
        <w:spacing w:before="240" w:after="120"/>
        <w:ind w:left="-86"/>
        <w:jc w:val="both"/>
        <w:rPr>
          <w:sz w:val="24"/>
          <w:lang w:val="fr-CA"/>
        </w:rPr>
      </w:pPr>
    </w:p>
    <w:p w14:paraId="1DF9F09A" w14:textId="67702575" w:rsidR="003A5FE3" w:rsidRDefault="003A5FE3" w:rsidP="00482770">
      <w:pPr>
        <w:spacing w:before="120" w:after="120"/>
        <w:jc w:val="center"/>
        <w:rPr>
          <w:b/>
          <w:sz w:val="24"/>
          <w:lang w:val="fr-CA"/>
        </w:rPr>
      </w:pPr>
      <w:r>
        <w:rPr>
          <w:sz w:val="24"/>
          <w:lang w:val="fr-CA"/>
        </w:rPr>
        <w:br w:type="page"/>
      </w:r>
      <w:r>
        <w:rPr>
          <w:b/>
          <w:sz w:val="24"/>
          <w:lang w:val="fr-CA"/>
        </w:rPr>
        <w:t>ANNEXE B</w:t>
      </w:r>
      <w:r>
        <w:rPr>
          <w:b/>
          <w:sz w:val="24"/>
          <w:lang w:val="fr-CA"/>
        </w:rPr>
        <w:br/>
      </w:r>
      <w:r w:rsidR="00C366DE">
        <w:rPr>
          <w:b/>
          <w:sz w:val="24"/>
          <w:lang w:val="fr-CA"/>
        </w:rPr>
        <w:t>ENGAGEMENT DU PORTEUR</w:t>
      </w:r>
      <w:r w:rsidR="00900D42">
        <w:rPr>
          <w:b/>
          <w:sz w:val="24"/>
          <w:lang w:val="fr-CA"/>
        </w:rPr>
        <w:t xml:space="preserve"> </w:t>
      </w:r>
      <w:r>
        <w:rPr>
          <w:b/>
          <w:sz w:val="24"/>
          <w:lang w:val="fr-CA"/>
        </w:rPr>
        <w:t xml:space="preserve">DES TITRES ENTIERCÉS </w:t>
      </w:r>
      <w:r w:rsidR="00900D42">
        <w:rPr>
          <w:b/>
          <w:sz w:val="24"/>
          <w:lang w:val="fr-CA"/>
        </w:rPr>
        <w:t>QUI N’EST PAS UNE PERSONNE PHYSIQUE</w:t>
      </w:r>
    </w:p>
    <w:p w14:paraId="6833E68A" w14:textId="77777777" w:rsidR="003A5FE3" w:rsidRPr="0054467B" w:rsidRDefault="003A5FE3" w:rsidP="0054467B">
      <w:pPr>
        <w:pStyle w:val="ms5"/>
        <w:tabs>
          <w:tab w:val="clear" w:pos="1440"/>
        </w:tabs>
        <w:spacing w:before="240" w:after="120"/>
        <w:rPr>
          <w:b/>
          <w:bCs/>
          <w:caps/>
          <w:sz w:val="22"/>
          <w:szCs w:val="22"/>
          <w:lang w:val="fr-CA"/>
        </w:rPr>
      </w:pPr>
      <w:r w:rsidRPr="0054467B">
        <w:rPr>
          <w:b/>
          <w:bCs/>
          <w:caps/>
          <w:sz w:val="22"/>
          <w:szCs w:val="22"/>
          <w:lang w:val="fr-CA"/>
        </w:rPr>
        <w:t>à L’Intention de LA BOURSE DE CROISSANCE TSX</w:t>
      </w:r>
    </w:p>
    <w:p w14:paraId="2A202782" w14:textId="77777777" w:rsidR="003A5FE3" w:rsidRPr="0054467B" w:rsidRDefault="003A5FE3" w:rsidP="00482770">
      <w:pPr>
        <w:pStyle w:val="ms5"/>
        <w:tabs>
          <w:tab w:val="clear" w:pos="1440"/>
        </w:tabs>
        <w:spacing w:before="120" w:after="120"/>
        <w:rPr>
          <w:sz w:val="22"/>
          <w:szCs w:val="22"/>
          <w:lang w:val="fr-CA"/>
        </w:rPr>
      </w:pPr>
      <w:r w:rsidRPr="0054467B">
        <w:rPr>
          <w:sz w:val="22"/>
          <w:szCs w:val="22"/>
          <w:lang w:val="fr-CA"/>
        </w:rPr>
        <w:sym w:font="Wingdings" w:char="F06C"/>
      </w:r>
      <w:r w:rsidRPr="0054467B">
        <w:rPr>
          <w:sz w:val="22"/>
          <w:szCs w:val="22"/>
          <w:lang w:val="fr-CA"/>
        </w:rPr>
        <w:t xml:space="preserve"> (le « porteur de titres ») a souscrit et a convenu d’acheter, pour son propre compte, </w:t>
      </w:r>
      <w:r w:rsidRPr="0054467B">
        <w:rPr>
          <w:sz w:val="22"/>
          <w:szCs w:val="22"/>
          <w:lang w:val="fr-CA"/>
        </w:rPr>
        <w:sym w:font="Wingdings" w:char="F06C"/>
      </w:r>
      <w:r w:rsidRPr="0054467B">
        <w:rPr>
          <w:sz w:val="22"/>
          <w:szCs w:val="22"/>
          <w:lang w:val="fr-CA"/>
        </w:rPr>
        <w:t xml:space="preserve"> actions ordinaires de </w:t>
      </w:r>
      <w:r w:rsidRPr="0054467B">
        <w:rPr>
          <w:sz w:val="22"/>
          <w:szCs w:val="22"/>
          <w:lang w:val="fr-CA"/>
        </w:rPr>
        <w:sym w:font="Wingdings" w:char="F06C"/>
      </w:r>
      <w:r w:rsidRPr="0054467B">
        <w:rPr>
          <w:sz w:val="22"/>
          <w:szCs w:val="22"/>
          <w:lang w:val="fr-CA"/>
        </w:rPr>
        <w:t xml:space="preserve"> (les « titres </w:t>
      </w:r>
      <w:proofErr w:type="spellStart"/>
      <w:r w:rsidRPr="0054467B">
        <w:rPr>
          <w:sz w:val="22"/>
          <w:szCs w:val="22"/>
          <w:lang w:val="fr-CA"/>
        </w:rPr>
        <w:t>entiercés</w:t>
      </w:r>
      <w:proofErr w:type="spellEnd"/>
      <w:r w:rsidRPr="0054467B">
        <w:rPr>
          <w:sz w:val="22"/>
          <w:szCs w:val="22"/>
          <w:lang w:val="fr-CA"/>
        </w:rPr>
        <w:t xml:space="preserve"> »). Ces titres seront </w:t>
      </w:r>
      <w:proofErr w:type="spellStart"/>
      <w:r w:rsidRPr="0054467B">
        <w:rPr>
          <w:sz w:val="22"/>
          <w:szCs w:val="22"/>
          <w:lang w:val="fr-CA"/>
        </w:rPr>
        <w:t>entiercés</w:t>
      </w:r>
      <w:proofErr w:type="spellEnd"/>
      <w:r w:rsidRPr="0054467B">
        <w:rPr>
          <w:sz w:val="22"/>
          <w:szCs w:val="22"/>
          <w:lang w:val="fr-CA"/>
        </w:rPr>
        <w:t xml:space="preserve"> conformément aux modalités de la convention d’</w:t>
      </w:r>
      <w:proofErr w:type="spellStart"/>
      <w:r w:rsidRPr="0054467B">
        <w:rPr>
          <w:sz w:val="22"/>
          <w:szCs w:val="22"/>
          <w:lang w:val="fr-CA"/>
        </w:rPr>
        <w:t>entiercement</w:t>
      </w:r>
      <w:proofErr w:type="spellEnd"/>
      <w:r w:rsidRPr="0054467B">
        <w:rPr>
          <w:sz w:val="22"/>
          <w:szCs w:val="22"/>
          <w:lang w:val="fr-CA"/>
        </w:rPr>
        <w:t xml:space="preserve"> intervenue entre </w:t>
      </w:r>
      <w:r w:rsidRPr="0054467B">
        <w:rPr>
          <w:sz w:val="22"/>
          <w:szCs w:val="22"/>
          <w:lang w:val="fr-CA"/>
        </w:rPr>
        <w:sym w:font="Wingdings" w:char="F06C"/>
      </w:r>
      <w:r w:rsidRPr="0054467B">
        <w:rPr>
          <w:sz w:val="22"/>
          <w:szCs w:val="22"/>
          <w:lang w:val="fr-CA"/>
        </w:rPr>
        <w:t xml:space="preserve"> (l’« émetteur »), </w:t>
      </w:r>
      <w:r w:rsidRPr="0054467B">
        <w:rPr>
          <w:sz w:val="22"/>
          <w:szCs w:val="22"/>
          <w:lang w:val="fr-CA"/>
        </w:rPr>
        <w:sym w:font="Wingdings" w:char="F06C"/>
      </w:r>
      <w:r w:rsidRPr="0054467B">
        <w:rPr>
          <w:sz w:val="22"/>
          <w:szCs w:val="22"/>
          <w:lang w:val="fr-CA"/>
        </w:rPr>
        <w:t xml:space="preserve"> (l’« agent d’</w:t>
      </w:r>
      <w:proofErr w:type="spellStart"/>
      <w:r w:rsidRPr="0054467B">
        <w:rPr>
          <w:sz w:val="22"/>
          <w:szCs w:val="22"/>
          <w:lang w:val="fr-CA"/>
        </w:rPr>
        <w:t>entiercement</w:t>
      </w:r>
      <w:proofErr w:type="spellEnd"/>
      <w:r w:rsidRPr="0054467B">
        <w:rPr>
          <w:sz w:val="22"/>
          <w:szCs w:val="22"/>
          <w:lang w:val="fr-CA"/>
        </w:rPr>
        <w:t> ») et le porteur de titres (la « convention d’</w:t>
      </w:r>
      <w:proofErr w:type="spellStart"/>
      <w:r w:rsidRPr="0054467B">
        <w:rPr>
          <w:sz w:val="22"/>
          <w:szCs w:val="22"/>
          <w:lang w:val="fr-CA"/>
        </w:rPr>
        <w:t>entiercement</w:t>
      </w:r>
      <w:proofErr w:type="spellEnd"/>
      <w:r w:rsidRPr="0054467B">
        <w:rPr>
          <w:sz w:val="22"/>
          <w:szCs w:val="22"/>
          <w:lang w:val="fr-CA"/>
        </w:rPr>
        <w:t> »).</w:t>
      </w:r>
    </w:p>
    <w:p w14:paraId="2E9864DE" w14:textId="77777777" w:rsidR="003A5FE3" w:rsidRPr="0054467B" w:rsidRDefault="003A5FE3" w:rsidP="00482770">
      <w:pPr>
        <w:pStyle w:val="ms5"/>
        <w:tabs>
          <w:tab w:val="clear" w:pos="1440"/>
        </w:tabs>
        <w:spacing w:before="120" w:after="120"/>
        <w:rPr>
          <w:sz w:val="22"/>
          <w:szCs w:val="22"/>
          <w:lang w:val="fr-CA"/>
        </w:rPr>
      </w:pPr>
      <w:r w:rsidRPr="0054467B">
        <w:rPr>
          <w:sz w:val="22"/>
          <w:szCs w:val="22"/>
          <w:lang w:val="fr-CA"/>
        </w:rPr>
        <w:t xml:space="preserve">Le soussigné s’engage, dans la mesure du possible, à ne pas permettre ou autoriser l’émission ou la cession de ses titres, et à ne pas par ailleurs autoriser des opérations portant sur ses titres qui sont raisonnablement susceptibles d’entraîner un changement de contrôle de celui-ci sans avoir obtenu le consentement préalable de la Bourse de croissance TSX, et ce, tant que les titres </w:t>
      </w:r>
      <w:proofErr w:type="spellStart"/>
      <w:r w:rsidRPr="0054467B">
        <w:rPr>
          <w:sz w:val="22"/>
          <w:szCs w:val="22"/>
          <w:lang w:val="fr-CA"/>
        </w:rPr>
        <w:t>entiercés</w:t>
      </w:r>
      <w:proofErr w:type="spellEnd"/>
      <w:r w:rsidRPr="0054467B">
        <w:rPr>
          <w:sz w:val="22"/>
          <w:szCs w:val="22"/>
          <w:lang w:val="fr-CA"/>
        </w:rPr>
        <w:t xml:space="preserve"> demeurent </w:t>
      </w:r>
      <w:proofErr w:type="spellStart"/>
      <w:r w:rsidRPr="0054467B">
        <w:rPr>
          <w:sz w:val="22"/>
          <w:szCs w:val="22"/>
          <w:lang w:val="fr-CA"/>
        </w:rPr>
        <w:t>entiercés</w:t>
      </w:r>
      <w:proofErr w:type="spellEnd"/>
      <w:r w:rsidRPr="0054467B">
        <w:rPr>
          <w:sz w:val="22"/>
          <w:szCs w:val="22"/>
          <w:lang w:val="fr-CA"/>
        </w:rPr>
        <w:t xml:space="preserve"> ou doivent être </w:t>
      </w:r>
      <w:proofErr w:type="spellStart"/>
      <w:r w:rsidRPr="0054467B">
        <w:rPr>
          <w:sz w:val="22"/>
          <w:szCs w:val="22"/>
          <w:lang w:val="fr-CA"/>
        </w:rPr>
        <w:t>entiercés</w:t>
      </w:r>
      <w:proofErr w:type="spellEnd"/>
      <w:r w:rsidRPr="0054467B">
        <w:rPr>
          <w:sz w:val="22"/>
          <w:szCs w:val="22"/>
          <w:lang w:val="fr-CA"/>
        </w:rPr>
        <w:t xml:space="preserve">. </w:t>
      </w:r>
    </w:p>
    <w:p w14:paraId="27626CCB" w14:textId="77777777" w:rsidR="003A5FE3" w:rsidRPr="0054467B" w:rsidRDefault="003A5FE3" w:rsidP="00482770">
      <w:pPr>
        <w:pStyle w:val="ms5"/>
        <w:tabs>
          <w:tab w:val="clear" w:pos="1440"/>
        </w:tabs>
        <w:spacing w:after="120"/>
        <w:jc w:val="left"/>
        <w:rPr>
          <w:sz w:val="22"/>
          <w:szCs w:val="22"/>
          <w:lang w:val="fr-CA"/>
        </w:rPr>
      </w:pPr>
      <w:r w:rsidRPr="0054467B">
        <w:rPr>
          <w:b/>
          <w:bCs/>
          <w:sz w:val="22"/>
          <w:szCs w:val="22"/>
          <w:lang w:val="fr-CA"/>
        </w:rPr>
        <w:t>FAIT</w:t>
      </w:r>
      <w:r w:rsidRPr="0054467B">
        <w:rPr>
          <w:sz w:val="22"/>
          <w:szCs w:val="22"/>
          <w:lang w:val="fr-CA"/>
        </w:rPr>
        <w:t xml:space="preserve"> le </w:t>
      </w:r>
      <w:r w:rsidRPr="0054467B">
        <w:rPr>
          <w:sz w:val="22"/>
          <w:szCs w:val="22"/>
          <w:lang w:val="fr-CA"/>
        </w:rPr>
        <w:sym w:font="Wingdings" w:char="F06C"/>
      </w:r>
    </w:p>
    <w:p w14:paraId="05F480EA" w14:textId="77777777" w:rsidR="003A5FE3" w:rsidRPr="0054467B" w:rsidRDefault="003A5FE3" w:rsidP="00482770">
      <w:pPr>
        <w:pStyle w:val="ms5"/>
        <w:tabs>
          <w:tab w:val="clear" w:pos="1440"/>
          <w:tab w:val="left" w:pos="9360"/>
        </w:tabs>
        <w:spacing w:after="120"/>
        <w:ind w:left="3119"/>
        <w:jc w:val="left"/>
        <w:rPr>
          <w:sz w:val="22"/>
          <w:szCs w:val="22"/>
          <w:lang w:val="fr-CA"/>
        </w:rPr>
      </w:pPr>
      <w:r w:rsidRPr="0054467B">
        <w:rPr>
          <w:sz w:val="22"/>
          <w:szCs w:val="22"/>
          <w:u w:val="single"/>
          <w:lang w:val="fr-CA"/>
        </w:rPr>
        <w:tab/>
      </w:r>
      <w:r w:rsidRPr="0054467B">
        <w:rPr>
          <w:sz w:val="22"/>
          <w:szCs w:val="22"/>
          <w:u w:val="single"/>
          <w:lang w:val="fr-CA"/>
        </w:rPr>
        <w:br/>
      </w:r>
      <w:r w:rsidRPr="0054467B">
        <w:rPr>
          <w:sz w:val="22"/>
          <w:szCs w:val="22"/>
          <w:lang w:val="fr-CA"/>
        </w:rPr>
        <w:t>Nom du porteur de titres – en caractères d’imprimerie</w:t>
      </w:r>
    </w:p>
    <w:p w14:paraId="10024A55" w14:textId="77777777" w:rsidR="003A5FE3" w:rsidRPr="0054467B" w:rsidRDefault="003A5FE3" w:rsidP="00482770">
      <w:pPr>
        <w:pStyle w:val="ms5"/>
        <w:tabs>
          <w:tab w:val="clear" w:pos="1440"/>
          <w:tab w:val="left" w:pos="9360"/>
        </w:tabs>
        <w:spacing w:before="120" w:after="120"/>
        <w:ind w:left="3119"/>
        <w:jc w:val="left"/>
        <w:rPr>
          <w:sz w:val="22"/>
          <w:szCs w:val="22"/>
          <w:lang w:val="fr-CA"/>
        </w:rPr>
      </w:pPr>
      <w:r w:rsidRPr="0054467B">
        <w:rPr>
          <w:sz w:val="22"/>
          <w:szCs w:val="22"/>
          <w:u w:val="single"/>
          <w:lang w:val="fr-CA"/>
        </w:rPr>
        <w:tab/>
      </w:r>
      <w:r w:rsidRPr="0054467B">
        <w:rPr>
          <w:sz w:val="22"/>
          <w:szCs w:val="22"/>
          <w:u w:val="single"/>
          <w:lang w:val="fr-CA"/>
        </w:rPr>
        <w:br/>
      </w:r>
      <w:r w:rsidRPr="0054467B">
        <w:rPr>
          <w:sz w:val="22"/>
          <w:szCs w:val="22"/>
          <w:lang w:val="fr-CA"/>
        </w:rPr>
        <w:t>Signataire autorisé</w:t>
      </w:r>
    </w:p>
    <w:p w14:paraId="42EA50A2" w14:textId="77777777" w:rsidR="003A5FE3" w:rsidRPr="0054467B" w:rsidRDefault="003A5FE3" w:rsidP="00482770">
      <w:pPr>
        <w:pStyle w:val="ms5"/>
        <w:tabs>
          <w:tab w:val="clear" w:pos="1440"/>
          <w:tab w:val="left" w:pos="9360"/>
        </w:tabs>
        <w:spacing w:before="120" w:after="120"/>
        <w:ind w:left="3119"/>
        <w:jc w:val="left"/>
        <w:rPr>
          <w:sz w:val="22"/>
          <w:szCs w:val="22"/>
          <w:lang w:val="fr-CA"/>
        </w:rPr>
      </w:pPr>
      <w:r w:rsidRPr="0054467B">
        <w:rPr>
          <w:sz w:val="22"/>
          <w:szCs w:val="22"/>
          <w:u w:val="single"/>
          <w:lang w:val="fr-CA"/>
        </w:rPr>
        <w:tab/>
      </w:r>
      <w:r w:rsidRPr="0054467B">
        <w:rPr>
          <w:sz w:val="22"/>
          <w:szCs w:val="22"/>
          <w:u w:val="single"/>
          <w:lang w:val="fr-CA"/>
        </w:rPr>
        <w:br/>
      </w:r>
      <w:r w:rsidRPr="0054467B">
        <w:rPr>
          <w:sz w:val="22"/>
          <w:szCs w:val="22"/>
          <w:lang w:val="fr-CA"/>
        </w:rPr>
        <w:t>Poste ou fonction – en caractères d’imprimerie</w:t>
      </w:r>
    </w:p>
    <w:p w14:paraId="322421B5" w14:textId="77777777" w:rsidR="003A5FE3" w:rsidRPr="0054467B" w:rsidRDefault="003A5FE3" w:rsidP="00482770">
      <w:pPr>
        <w:pStyle w:val="ms5"/>
        <w:tabs>
          <w:tab w:val="clear" w:pos="1440"/>
          <w:tab w:val="left" w:pos="9360"/>
        </w:tabs>
        <w:spacing w:before="120" w:after="120"/>
        <w:ind w:left="3119"/>
        <w:jc w:val="left"/>
        <w:rPr>
          <w:sz w:val="22"/>
          <w:szCs w:val="22"/>
          <w:lang w:val="fr-CA"/>
        </w:rPr>
      </w:pPr>
      <w:r w:rsidRPr="0054467B">
        <w:rPr>
          <w:sz w:val="22"/>
          <w:szCs w:val="22"/>
          <w:u w:val="single"/>
          <w:lang w:val="fr-CA"/>
        </w:rPr>
        <w:tab/>
      </w:r>
      <w:r w:rsidRPr="0054467B">
        <w:rPr>
          <w:sz w:val="22"/>
          <w:szCs w:val="22"/>
          <w:u w:val="single"/>
          <w:lang w:val="fr-CA"/>
        </w:rPr>
        <w:br/>
      </w:r>
      <w:r w:rsidRPr="0054467B">
        <w:rPr>
          <w:sz w:val="22"/>
          <w:szCs w:val="22"/>
          <w:lang w:val="fr-CA"/>
        </w:rPr>
        <w:t>Nom du signataire – en caractères d’imprimerie</w:t>
      </w:r>
    </w:p>
    <w:p w14:paraId="2F2DE1D7" w14:textId="77777777" w:rsidR="003A5FE3" w:rsidRPr="0054467B" w:rsidRDefault="003A5FE3" w:rsidP="00482770">
      <w:pPr>
        <w:pStyle w:val="ms5"/>
        <w:tabs>
          <w:tab w:val="clear" w:pos="1440"/>
        </w:tabs>
        <w:spacing w:before="240" w:after="120"/>
        <w:rPr>
          <w:sz w:val="22"/>
          <w:szCs w:val="22"/>
          <w:lang w:val="fr-CA"/>
        </w:rPr>
      </w:pPr>
      <w:r w:rsidRPr="0054467B">
        <w:rPr>
          <w:sz w:val="22"/>
          <w:szCs w:val="22"/>
          <w:lang w:val="fr-CA"/>
        </w:rPr>
        <w:t xml:space="preserve">Le porteur de titres est directement contrôlé par le soussigné qui s’engage, dans la mesure du possible, à ne pas permettre ni autoriser l’émission ou la cession des titres du porteur de titres, et à ne pas par ailleurs effectuer des opérations qui sont raisonnablement susceptibles d’entraîner un changement de contrôle du porteur de titres sans avoir obtenu le consentement préalable de la Bourse de croissance TSX, et ce, tant que les titres </w:t>
      </w:r>
      <w:proofErr w:type="spellStart"/>
      <w:r w:rsidRPr="0054467B">
        <w:rPr>
          <w:sz w:val="22"/>
          <w:szCs w:val="22"/>
          <w:lang w:val="fr-CA"/>
        </w:rPr>
        <w:t>entiercés</w:t>
      </w:r>
      <w:proofErr w:type="spellEnd"/>
      <w:r w:rsidRPr="0054467B">
        <w:rPr>
          <w:sz w:val="22"/>
          <w:szCs w:val="22"/>
          <w:lang w:val="fr-CA"/>
        </w:rPr>
        <w:t xml:space="preserve"> demeurent </w:t>
      </w:r>
      <w:proofErr w:type="spellStart"/>
      <w:r w:rsidRPr="0054467B">
        <w:rPr>
          <w:sz w:val="22"/>
          <w:szCs w:val="22"/>
          <w:lang w:val="fr-CA"/>
        </w:rPr>
        <w:t>entiercés</w:t>
      </w:r>
      <w:proofErr w:type="spellEnd"/>
      <w:r w:rsidRPr="0054467B">
        <w:rPr>
          <w:sz w:val="22"/>
          <w:szCs w:val="22"/>
          <w:lang w:val="fr-CA"/>
        </w:rPr>
        <w:t xml:space="preserve"> ou doivent être </w:t>
      </w:r>
      <w:proofErr w:type="spellStart"/>
      <w:r w:rsidRPr="0054467B">
        <w:rPr>
          <w:sz w:val="22"/>
          <w:szCs w:val="22"/>
          <w:lang w:val="fr-CA"/>
        </w:rPr>
        <w:t>entiercés</w:t>
      </w:r>
      <w:proofErr w:type="spellEnd"/>
      <w:r w:rsidRPr="0054467B">
        <w:rPr>
          <w:sz w:val="22"/>
          <w:szCs w:val="22"/>
          <w:lang w:val="fr-CA"/>
        </w:rPr>
        <w:t>.</w:t>
      </w:r>
    </w:p>
    <w:p w14:paraId="0E3DBAB8" w14:textId="77777777" w:rsidR="003A5FE3" w:rsidRPr="0054467B" w:rsidRDefault="003A5FE3" w:rsidP="00482770">
      <w:pPr>
        <w:pStyle w:val="ms5"/>
        <w:tabs>
          <w:tab w:val="clear" w:pos="1440"/>
        </w:tabs>
        <w:spacing w:after="120"/>
        <w:jc w:val="left"/>
        <w:rPr>
          <w:sz w:val="22"/>
          <w:szCs w:val="22"/>
          <w:lang w:val="fr-CA"/>
        </w:rPr>
      </w:pPr>
      <w:r w:rsidRPr="0054467B">
        <w:rPr>
          <w:b/>
          <w:bCs/>
          <w:sz w:val="22"/>
          <w:szCs w:val="22"/>
          <w:lang w:val="fr-CA"/>
        </w:rPr>
        <w:t>FAIT</w:t>
      </w:r>
      <w:r w:rsidRPr="0054467B">
        <w:rPr>
          <w:sz w:val="22"/>
          <w:szCs w:val="22"/>
          <w:lang w:val="fr-CA"/>
        </w:rPr>
        <w:t xml:space="preserve"> le </w:t>
      </w:r>
      <w:r w:rsidRPr="0054467B">
        <w:rPr>
          <w:sz w:val="22"/>
          <w:szCs w:val="22"/>
          <w:lang w:val="fr-CA"/>
        </w:rPr>
        <w:sym w:font="Wingdings" w:char="F06C"/>
      </w:r>
    </w:p>
    <w:p w14:paraId="7130CE80" w14:textId="77777777" w:rsidR="003A5FE3" w:rsidRPr="0054467B" w:rsidRDefault="003A5FE3" w:rsidP="00482770">
      <w:pPr>
        <w:pStyle w:val="ms5"/>
        <w:tabs>
          <w:tab w:val="clear" w:pos="1440"/>
          <w:tab w:val="left" w:pos="9360"/>
        </w:tabs>
        <w:spacing w:after="120"/>
        <w:ind w:left="3119"/>
        <w:jc w:val="left"/>
        <w:rPr>
          <w:sz w:val="22"/>
          <w:szCs w:val="22"/>
          <w:lang w:val="fr-CA"/>
        </w:rPr>
      </w:pPr>
      <w:r w:rsidRPr="0054467B">
        <w:rPr>
          <w:sz w:val="22"/>
          <w:szCs w:val="22"/>
          <w:u w:val="single"/>
          <w:lang w:val="fr-CA"/>
        </w:rPr>
        <w:tab/>
      </w:r>
      <w:r w:rsidRPr="0054467B">
        <w:rPr>
          <w:sz w:val="22"/>
          <w:szCs w:val="22"/>
          <w:u w:val="single"/>
          <w:lang w:val="fr-CA"/>
        </w:rPr>
        <w:br/>
      </w:r>
      <w:r w:rsidRPr="0054467B">
        <w:rPr>
          <w:sz w:val="22"/>
          <w:szCs w:val="22"/>
          <w:lang w:val="fr-CA"/>
        </w:rPr>
        <w:t>Signature</w:t>
      </w:r>
    </w:p>
    <w:p w14:paraId="786F0466" w14:textId="77777777" w:rsidR="003A5FE3" w:rsidRPr="0054467B" w:rsidRDefault="003A5FE3" w:rsidP="00482770">
      <w:pPr>
        <w:pStyle w:val="ms5"/>
        <w:tabs>
          <w:tab w:val="clear" w:pos="1440"/>
          <w:tab w:val="left" w:pos="9360"/>
        </w:tabs>
        <w:spacing w:before="120" w:after="120"/>
        <w:ind w:left="3119"/>
        <w:jc w:val="left"/>
        <w:rPr>
          <w:sz w:val="22"/>
          <w:szCs w:val="22"/>
          <w:lang w:val="fr-CA"/>
        </w:rPr>
      </w:pPr>
      <w:r w:rsidRPr="0054467B">
        <w:rPr>
          <w:sz w:val="22"/>
          <w:szCs w:val="22"/>
          <w:u w:val="single"/>
          <w:lang w:val="fr-CA"/>
        </w:rPr>
        <w:tab/>
      </w:r>
      <w:r w:rsidRPr="0054467B">
        <w:rPr>
          <w:sz w:val="22"/>
          <w:szCs w:val="22"/>
          <w:u w:val="single"/>
          <w:lang w:val="fr-CA"/>
        </w:rPr>
        <w:br/>
      </w:r>
      <w:r w:rsidRPr="0054467B">
        <w:rPr>
          <w:sz w:val="22"/>
          <w:szCs w:val="22"/>
          <w:lang w:val="fr-CA"/>
        </w:rPr>
        <w:t>Nom du porteur de titres contrôlant – en caractères d’imprimerie</w:t>
      </w:r>
    </w:p>
    <w:p w14:paraId="5608BFA7" w14:textId="77777777" w:rsidR="003A5FE3" w:rsidRPr="0054467B" w:rsidRDefault="003A5FE3" w:rsidP="00482770">
      <w:pPr>
        <w:pStyle w:val="ms5"/>
        <w:tabs>
          <w:tab w:val="clear" w:pos="1440"/>
          <w:tab w:val="left" w:pos="9360"/>
        </w:tabs>
        <w:spacing w:before="120" w:after="120"/>
        <w:ind w:left="3119"/>
        <w:jc w:val="left"/>
        <w:rPr>
          <w:sz w:val="22"/>
          <w:szCs w:val="22"/>
          <w:lang w:val="fr-CA"/>
        </w:rPr>
      </w:pPr>
      <w:r w:rsidRPr="0054467B">
        <w:rPr>
          <w:sz w:val="22"/>
          <w:szCs w:val="22"/>
          <w:u w:val="single"/>
          <w:lang w:val="fr-CA"/>
        </w:rPr>
        <w:tab/>
      </w:r>
      <w:r w:rsidRPr="0054467B">
        <w:rPr>
          <w:sz w:val="22"/>
          <w:szCs w:val="22"/>
          <w:u w:val="single"/>
          <w:lang w:val="fr-CA"/>
        </w:rPr>
        <w:br/>
      </w:r>
      <w:r w:rsidRPr="0054467B">
        <w:rPr>
          <w:sz w:val="22"/>
          <w:szCs w:val="22"/>
          <w:lang w:val="fr-CA"/>
        </w:rPr>
        <w:t>Signature</w:t>
      </w:r>
    </w:p>
    <w:p w14:paraId="28AD5A96" w14:textId="77777777" w:rsidR="003A5FE3" w:rsidRPr="0054467B" w:rsidRDefault="003A5FE3" w:rsidP="00482770">
      <w:pPr>
        <w:pStyle w:val="ms5"/>
        <w:tabs>
          <w:tab w:val="clear" w:pos="1440"/>
          <w:tab w:val="right" w:pos="9360"/>
        </w:tabs>
        <w:spacing w:before="120" w:after="120"/>
        <w:ind w:left="3119"/>
        <w:jc w:val="left"/>
        <w:rPr>
          <w:sz w:val="22"/>
          <w:szCs w:val="22"/>
          <w:lang w:val="fr-CA"/>
        </w:rPr>
      </w:pPr>
      <w:r w:rsidRPr="0054467B">
        <w:rPr>
          <w:sz w:val="22"/>
          <w:szCs w:val="22"/>
          <w:u w:val="single"/>
          <w:lang w:val="fr-CA"/>
        </w:rPr>
        <w:tab/>
      </w:r>
      <w:r w:rsidRPr="0054467B">
        <w:rPr>
          <w:sz w:val="22"/>
          <w:szCs w:val="22"/>
          <w:u w:val="single"/>
          <w:lang w:val="fr-CA"/>
        </w:rPr>
        <w:br/>
      </w:r>
      <w:r w:rsidRPr="0054467B">
        <w:rPr>
          <w:sz w:val="22"/>
          <w:szCs w:val="22"/>
          <w:lang w:val="fr-CA"/>
        </w:rPr>
        <w:t>Nom du porteur de titres contrôlant – en caractères d’imprimerie</w:t>
      </w:r>
    </w:p>
    <w:sectPr w:rsidR="003A5FE3" w:rsidRPr="0054467B">
      <w:headerReference w:type="even" r:id="rId8"/>
      <w:headerReference w:type="default" r:id="rId9"/>
      <w:footerReference w:type="even" r:id="rId10"/>
      <w:footerReference w:type="default" r:id="rId11"/>
      <w:headerReference w:type="first" r:id="rId12"/>
      <w:footerReference w:type="first" r:id="rId13"/>
      <w:pgSz w:w="12240" w:h="15840" w:code="1"/>
      <w:pgMar w:top="1411" w:right="1440" w:bottom="1411" w:left="1440"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2F82C" w14:textId="77777777" w:rsidR="006F54DF" w:rsidRDefault="006F54DF">
      <w:r>
        <w:separator/>
      </w:r>
    </w:p>
  </w:endnote>
  <w:endnote w:type="continuationSeparator" w:id="0">
    <w:p w14:paraId="44D5F3F9" w14:textId="77777777" w:rsidR="006F54DF" w:rsidRDefault="006F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FE396" w14:textId="77777777" w:rsidR="002A06E1" w:rsidRDefault="002A0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CBC0A" w14:textId="26DEEC68" w:rsidR="00C366DE" w:rsidRDefault="00C366DE">
    <w:pPr>
      <w:pStyle w:val="Footer"/>
      <w:tabs>
        <w:tab w:val="clear" w:pos="4320"/>
        <w:tab w:val="clear" w:pos="8640"/>
        <w:tab w:val="center" w:pos="5040"/>
        <w:tab w:val="right" w:pos="9360"/>
      </w:tabs>
      <w:rPr>
        <w:rFonts w:ascii="Century Gothic" w:hAnsi="Century Gothic"/>
        <w:b/>
        <w:sz w:val="24"/>
        <w:lang w:val="fr-CA"/>
      </w:rPr>
    </w:pPr>
    <w:r>
      <w:rPr>
        <w:b/>
        <w:bCs/>
        <w:u w:val="single"/>
      </w:rPr>
      <w:tab/>
    </w:r>
    <w:r>
      <w:rPr>
        <w:b/>
        <w:bCs/>
        <w:u w:val="single"/>
      </w:rPr>
      <w:tab/>
    </w:r>
    <w:r>
      <w:rPr>
        <w:lang w:val="fr-CA"/>
      </w:rPr>
      <w:br/>
    </w:r>
    <w:r>
      <w:rPr>
        <w:rFonts w:ascii="Century Gothic" w:hAnsi="Century Gothic"/>
        <w:b/>
        <w:sz w:val="24"/>
        <w:lang w:val="fr-CA"/>
      </w:rPr>
      <w:t>FORMULAIRE 2F</w:t>
    </w:r>
    <w:r>
      <w:rPr>
        <w:rFonts w:ascii="Century Gothic" w:hAnsi="Century Gothic"/>
        <w:b/>
        <w:sz w:val="24"/>
        <w:lang w:val="fr-CA"/>
      </w:rPr>
      <w:tab/>
      <w:t>CONVENTION D’ENTIERCEMENT DE TITRES</w:t>
    </w:r>
    <w:r>
      <w:rPr>
        <w:rFonts w:ascii="Century Gothic" w:hAnsi="Century Gothic"/>
        <w:b/>
        <w:sz w:val="24"/>
        <w:lang w:val="fr-CA"/>
      </w:rPr>
      <w:tab/>
      <w:t xml:space="preserve">Page </w:t>
    </w:r>
    <w:r>
      <w:rPr>
        <w:rStyle w:val="PageNumber"/>
        <w:rFonts w:ascii="Century Gothic" w:hAnsi="Century Gothic"/>
        <w:b/>
        <w:sz w:val="24"/>
      </w:rPr>
      <w:fldChar w:fldCharType="begin"/>
    </w:r>
    <w:r>
      <w:rPr>
        <w:rStyle w:val="PageNumber"/>
        <w:rFonts w:ascii="Century Gothic" w:hAnsi="Century Gothic"/>
        <w:b/>
        <w:sz w:val="24"/>
        <w:lang w:val="fr-CA"/>
      </w:rPr>
      <w:instrText xml:space="preserve"> PAGE </w:instrText>
    </w:r>
    <w:r>
      <w:rPr>
        <w:rStyle w:val="PageNumber"/>
        <w:rFonts w:ascii="Century Gothic" w:hAnsi="Century Gothic"/>
        <w:b/>
        <w:sz w:val="24"/>
      </w:rPr>
      <w:fldChar w:fldCharType="separate"/>
    </w:r>
    <w:r w:rsidR="00154728">
      <w:rPr>
        <w:rStyle w:val="PageNumber"/>
        <w:rFonts w:ascii="Century Gothic" w:hAnsi="Century Gothic"/>
        <w:b/>
        <w:noProof/>
        <w:sz w:val="24"/>
        <w:lang w:val="fr-CA"/>
      </w:rPr>
      <w:t>21</w:t>
    </w:r>
    <w:r>
      <w:rPr>
        <w:rStyle w:val="PageNumber"/>
        <w:rFonts w:ascii="Century Gothic" w:hAnsi="Century Gothic"/>
        <w:b/>
        <w:sz w:val="24"/>
      </w:rPr>
      <w:fldChar w:fldCharType="end"/>
    </w:r>
  </w:p>
  <w:p w14:paraId="51B6B31C" w14:textId="2217529C" w:rsidR="00C366DE" w:rsidRDefault="00C366DE" w:rsidP="0060433F">
    <w:pPr>
      <w:pStyle w:val="Footer"/>
      <w:tabs>
        <w:tab w:val="clear" w:pos="4320"/>
        <w:tab w:val="clear" w:pos="8640"/>
        <w:tab w:val="center" w:pos="5040"/>
        <w:tab w:val="right" w:pos="9360"/>
      </w:tabs>
      <w:rPr>
        <w:rFonts w:ascii="Century Gothic" w:hAnsi="Century Gothic"/>
        <w:b/>
        <w:sz w:val="24"/>
        <w:lang w:val="fr-CA"/>
      </w:rPr>
    </w:pPr>
    <w:r>
      <w:rPr>
        <w:rStyle w:val="PageNumber"/>
        <w:rFonts w:ascii="Century Gothic" w:hAnsi="Century Gothic"/>
        <w:b/>
        <w:lang w:val="fr-CA"/>
      </w:rPr>
      <w:t>(</w:t>
    </w:r>
    <w:proofErr w:type="gramStart"/>
    <w:r w:rsidRPr="002A7D79">
      <w:rPr>
        <w:rFonts w:ascii="Century Gothic" w:hAnsi="Century Gothic"/>
        <w:b/>
        <w:sz w:val="24"/>
        <w:szCs w:val="24"/>
        <w:lang w:val="fr-CA"/>
      </w:rPr>
      <w:t>le</w:t>
    </w:r>
    <w:proofErr w:type="gramEnd"/>
    <w:r w:rsidRPr="002A7D79">
      <w:rPr>
        <w:rFonts w:ascii="Century Gothic" w:hAnsi="Century Gothic"/>
        <w:b/>
        <w:sz w:val="24"/>
        <w:szCs w:val="24"/>
        <w:lang w:val="fr-CA"/>
      </w:rPr>
      <w:t xml:space="preserve"> </w:t>
    </w:r>
    <w:r w:rsidR="002A7D79">
      <w:rPr>
        <w:rFonts w:ascii="Century Gothic" w:hAnsi="Century Gothic"/>
        <w:b/>
        <w:sz w:val="24"/>
        <w:szCs w:val="24"/>
        <w:lang w:val="fr-CA"/>
      </w:rPr>
      <w:t>1</w:t>
    </w:r>
    <w:r w:rsidR="002A7D79" w:rsidRPr="002A7D79">
      <w:rPr>
        <w:rFonts w:ascii="Century Gothic" w:hAnsi="Century Gothic"/>
        <w:b/>
        <w:sz w:val="24"/>
        <w:szCs w:val="24"/>
        <w:vertAlign w:val="superscript"/>
        <w:lang w:val="fr-CA"/>
      </w:rPr>
      <w:t>er</w:t>
    </w:r>
    <w:r w:rsidR="002A7D79" w:rsidRPr="000476C0">
      <w:rPr>
        <w:rFonts w:ascii="Century Gothic" w:hAnsi="Century Gothic"/>
        <w:b/>
        <w:sz w:val="24"/>
        <w:szCs w:val="24"/>
        <w:lang w:val="fr-CA"/>
      </w:rPr>
      <w:t> </w:t>
    </w:r>
    <w:r w:rsidR="002A7D79">
      <w:rPr>
        <w:rFonts w:ascii="Century Gothic" w:hAnsi="Century Gothic"/>
        <w:b/>
        <w:sz w:val="24"/>
        <w:szCs w:val="24"/>
        <w:lang w:val="fr-CA"/>
      </w:rPr>
      <w:t>janvier</w:t>
    </w:r>
    <w:r w:rsidRPr="002A7D79">
      <w:rPr>
        <w:rFonts w:ascii="Century Gothic" w:hAnsi="Century Gothic"/>
        <w:b/>
        <w:sz w:val="24"/>
        <w:szCs w:val="24"/>
        <w:lang w:val="fr-CA"/>
      </w:rPr>
      <w:t> 202</w:t>
    </w:r>
    <w:r w:rsidR="00913361">
      <w:rPr>
        <w:rFonts w:ascii="Century Gothic" w:hAnsi="Century Gothic"/>
        <w:b/>
        <w:sz w:val="24"/>
        <w:szCs w:val="24"/>
        <w:lang w:val="fr-CA"/>
      </w:rPr>
      <w:t>1</w:t>
    </w:r>
    <w:r w:rsidRPr="002A7D79">
      <w:rPr>
        <w:rFonts w:ascii="Century Gothic" w:hAnsi="Century Gothic"/>
        <w:b/>
        <w:sz w:val="24"/>
        <w:szCs w:val="24"/>
        <w:lang w:val="fr-CA"/>
      </w:rPr>
      <w:t>)</w:t>
    </w:r>
    <w:r>
      <w:rPr>
        <w:rFonts w:ascii="Century Gothic" w:hAnsi="Century Gothic"/>
        <w:b/>
        <w:sz w:val="24"/>
        <w:lang w:val="fr-CA"/>
      </w:rPr>
      <w:tab/>
    </w:r>
    <w:r>
      <w:rPr>
        <w:rFonts w:ascii="Century Gothic" w:hAnsi="Century Gothic"/>
        <w:b/>
        <w:caps/>
        <w:sz w:val="24"/>
        <w:lang w:val="fr-CA"/>
      </w:rPr>
      <w:t xml:space="preserve">d’Une </w:t>
    </w:r>
    <w:r>
      <w:rPr>
        <w:rFonts w:ascii="Century Gothic" w:hAnsi="Century Gothic"/>
        <w:b/>
        <w:sz w:val="24"/>
        <w:lang w:val="fr-CA"/>
      </w:rPr>
      <w:t>SOCIÉTÉ DE CAPITAL DE DÉMARRAGE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15FB" w14:textId="515DEAC4" w:rsidR="00C366DE" w:rsidRDefault="00C366DE">
    <w:pPr>
      <w:pStyle w:val="Footer"/>
      <w:tabs>
        <w:tab w:val="clear" w:pos="4320"/>
        <w:tab w:val="clear" w:pos="8640"/>
        <w:tab w:val="center" w:pos="5040"/>
        <w:tab w:val="right" w:pos="9360"/>
      </w:tabs>
      <w:rPr>
        <w:rFonts w:ascii="Century Gothic" w:hAnsi="Century Gothic"/>
        <w:b/>
        <w:sz w:val="24"/>
        <w:lang w:val="fr-CA"/>
      </w:rPr>
    </w:pPr>
    <w:r>
      <w:rPr>
        <w:rFonts w:ascii="Century Gothic" w:hAnsi="Century Gothic"/>
        <w:b/>
        <w:sz w:val="24"/>
        <w:u w:val="single"/>
      </w:rPr>
      <w:tab/>
    </w:r>
    <w:r>
      <w:rPr>
        <w:rFonts w:ascii="Century Gothic" w:hAnsi="Century Gothic"/>
        <w:b/>
        <w:sz w:val="24"/>
        <w:u w:val="single"/>
      </w:rPr>
      <w:tab/>
    </w:r>
    <w:r>
      <w:rPr>
        <w:rFonts w:ascii="Century Gothic" w:hAnsi="Century Gothic"/>
        <w:b/>
        <w:sz w:val="24"/>
        <w:lang w:val="fr-CA"/>
      </w:rPr>
      <w:br/>
      <w:t>FORMULAIRE 2F</w:t>
    </w:r>
    <w:r>
      <w:rPr>
        <w:rFonts w:ascii="Century Gothic" w:hAnsi="Century Gothic"/>
        <w:b/>
        <w:sz w:val="24"/>
        <w:lang w:val="fr-CA"/>
      </w:rPr>
      <w:tab/>
    </w:r>
    <w:r>
      <w:rPr>
        <w:rFonts w:ascii="Century Gothic" w:hAnsi="Century Gothic"/>
        <w:b/>
        <w:caps/>
        <w:sz w:val="24"/>
        <w:lang w:val="fr-CA"/>
      </w:rPr>
      <w:t>CONVENTION D’ENTIERCEMENT DE TITRES</w:t>
    </w:r>
    <w:r>
      <w:rPr>
        <w:rFonts w:ascii="Century Gothic" w:hAnsi="Century Gothic"/>
        <w:b/>
        <w:sz w:val="24"/>
        <w:lang w:val="fr-CA"/>
      </w:rPr>
      <w:tab/>
      <w:t xml:space="preserve">Page </w:t>
    </w:r>
    <w:r>
      <w:rPr>
        <w:rStyle w:val="PageNumber"/>
        <w:rFonts w:ascii="Century Gothic" w:hAnsi="Century Gothic"/>
        <w:b/>
        <w:sz w:val="24"/>
      </w:rPr>
      <w:fldChar w:fldCharType="begin"/>
    </w:r>
    <w:r>
      <w:rPr>
        <w:rStyle w:val="PageNumber"/>
        <w:rFonts w:ascii="Century Gothic" w:hAnsi="Century Gothic"/>
        <w:b/>
        <w:sz w:val="24"/>
        <w:lang w:val="fr-CA"/>
      </w:rPr>
      <w:instrText xml:space="preserve"> PAGE </w:instrText>
    </w:r>
    <w:r>
      <w:rPr>
        <w:rStyle w:val="PageNumber"/>
        <w:rFonts w:ascii="Century Gothic" w:hAnsi="Century Gothic"/>
        <w:b/>
        <w:sz w:val="24"/>
      </w:rPr>
      <w:fldChar w:fldCharType="separate"/>
    </w:r>
    <w:r w:rsidR="00154728">
      <w:rPr>
        <w:rStyle w:val="PageNumber"/>
        <w:rFonts w:ascii="Century Gothic" w:hAnsi="Century Gothic"/>
        <w:b/>
        <w:noProof/>
        <w:sz w:val="24"/>
        <w:lang w:val="fr-CA"/>
      </w:rPr>
      <w:t>1</w:t>
    </w:r>
    <w:r>
      <w:rPr>
        <w:rStyle w:val="PageNumber"/>
        <w:rFonts w:ascii="Century Gothic" w:hAnsi="Century Gothic"/>
        <w:b/>
        <w:sz w:val="24"/>
      </w:rPr>
      <w:fldChar w:fldCharType="end"/>
    </w:r>
  </w:p>
  <w:p w14:paraId="070103DF" w14:textId="0037F8DB" w:rsidR="00C366DE" w:rsidRDefault="00C366DE" w:rsidP="0021150C">
    <w:pPr>
      <w:pStyle w:val="Footer"/>
      <w:tabs>
        <w:tab w:val="clear" w:pos="4320"/>
        <w:tab w:val="clear" w:pos="8640"/>
        <w:tab w:val="center" w:pos="5040"/>
        <w:tab w:val="right" w:pos="9360"/>
      </w:tabs>
      <w:rPr>
        <w:rFonts w:ascii="Century Gothic" w:hAnsi="Century Gothic"/>
        <w:b/>
        <w:sz w:val="24"/>
        <w:lang w:val="fr-CA"/>
      </w:rPr>
    </w:pPr>
    <w:r w:rsidRPr="002A7D79">
      <w:rPr>
        <w:rFonts w:ascii="Century Gothic" w:hAnsi="Century Gothic"/>
        <w:b/>
        <w:sz w:val="24"/>
        <w:szCs w:val="24"/>
        <w:lang w:val="fr-CA"/>
      </w:rPr>
      <w:t>(</w:t>
    </w:r>
    <w:proofErr w:type="gramStart"/>
    <w:r w:rsidRPr="002A7D79">
      <w:rPr>
        <w:rFonts w:ascii="Century Gothic" w:hAnsi="Century Gothic"/>
        <w:b/>
        <w:sz w:val="24"/>
        <w:szCs w:val="24"/>
        <w:lang w:val="fr-CA"/>
      </w:rPr>
      <w:t>le</w:t>
    </w:r>
    <w:proofErr w:type="gramEnd"/>
    <w:r w:rsidRPr="002A7D79">
      <w:rPr>
        <w:rFonts w:ascii="Century Gothic" w:hAnsi="Century Gothic"/>
        <w:b/>
        <w:sz w:val="24"/>
        <w:szCs w:val="24"/>
        <w:lang w:val="fr-CA"/>
      </w:rPr>
      <w:t xml:space="preserve"> </w:t>
    </w:r>
    <w:r w:rsidR="002A7D79">
      <w:rPr>
        <w:rFonts w:ascii="Century Gothic" w:hAnsi="Century Gothic"/>
        <w:b/>
        <w:sz w:val="24"/>
        <w:szCs w:val="24"/>
        <w:lang w:val="fr-CA"/>
      </w:rPr>
      <w:t>1</w:t>
    </w:r>
    <w:r w:rsidR="002A7D79" w:rsidRPr="002A7D79">
      <w:rPr>
        <w:rFonts w:ascii="Century Gothic" w:hAnsi="Century Gothic"/>
        <w:b/>
        <w:sz w:val="24"/>
        <w:szCs w:val="24"/>
        <w:vertAlign w:val="superscript"/>
        <w:lang w:val="fr-CA"/>
      </w:rPr>
      <w:t>er</w:t>
    </w:r>
    <w:r w:rsidRPr="000476C0">
      <w:rPr>
        <w:rFonts w:ascii="Century Gothic" w:hAnsi="Century Gothic"/>
        <w:b/>
        <w:sz w:val="24"/>
        <w:szCs w:val="24"/>
        <w:lang w:val="fr-CA"/>
      </w:rPr>
      <w:t> </w:t>
    </w:r>
    <w:r w:rsidR="002A7D79">
      <w:rPr>
        <w:rFonts w:ascii="Century Gothic" w:hAnsi="Century Gothic"/>
        <w:b/>
        <w:sz w:val="24"/>
        <w:szCs w:val="24"/>
        <w:lang w:val="fr-CA"/>
      </w:rPr>
      <w:t>janvier </w:t>
    </w:r>
    <w:r w:rsidRPr="000476C0">
      <w:rPr>
        <w:rFonts w:ascii="Century Gothic" w:hAnsi="Century Gothic"/>
        <w:b/>
        <w:sz w:val="24"/>
        <w:szCs w:val="24"/>
        <w:lang w:val="fr-CA"/>
      </w:rPr>
      <w:t>202</w:t>
    </w:r>
    <w:r w:rsidR="00913361">
      <w:rPr>
        <w:rFonts w:ascii="Century Gothic" w:hAnsi="Century Gothic"/>
        <w:b/>
        <w:sz w:val="24"/>
        <w:szCs w:val="24"/>
        <w:lang w:val="fr-CA"/>
      </w:rPr>
      <w:t>1</w:t>
    </w:r>
    <w:r w:rsidRPr="002A7D79">
      <w:rPr>
        <w:rFonts w:ascii="Century Gothic" w:hAnsi="Century Gothic"/>
        <w:b/>
        <w:sz w:val="24"/>
        <w:szCs w:val="24"/>
        <w:lang w:val="fr-CA"/>
      </w:rPr>
      <w:t>)</w:t>
    </w:r>
    <w:r>
      <w:rPr>
        <w:rFonts w:ascii="Century Gothic" w:hAnsi="Century Gothic"/>
        <w:b/>
        <w:sz w:val="24"/>
        <w:lang w:val="fr-CA"/>
      </w:rPr>
      <w:tab/>
    </w:r>
    <w:r>
      <w:rPr>
        <w:rFonts w:ascii="Century Gothic" w:hAnsi="Century Gothic"/>
        <w:b/>
        <w:caps/>
        <w:sz w:val="24"/>
        <w:lang w:val="fr-CA"/>
      </w:rPr>
      <w:t>d’Une SOCIÉTÉ DE CAPITAL de démarrage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E62EA" w14:textId="77777777" w:rsidR="006F54DF" w:rsidRDefault="006F54DF">
      <w:r>
        <w:separator/>
      </w:r>
    </w:p>
  </w:footnote>
  <w:footnote w:type="continuationSeparator" w:id="0">
    <w:p w14:paraId="2FBF770D" w14:textId="77777777" w:rsidR="006F54DF" w:rsidRDefault="006F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284AA" w14:textId="77777777" w:rsidR="00C366DE" w:rsidRDefault="00C366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0285682" w14:textId="77777777" w:rsidR="00C366DE" w:rsidRDefault="00C36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0940" w14:textId="77777777" w:rsidR="00C366DE" w:rsidRDefault="00C366DE">
    <w:pPr>
      <w:pStyle w:val="Header"/>
      <w:tabs>
        <w:tab w:val="clear" w:pos="4320"/>
        <w:tab w:val="clear" w:pos="8640"/>
        <w:tab w:val="center" w:pos="4410"/>
        <w:tab w:val="right" w:pos="8550"/>
      </w:tabs>
      <w:rPr>
        <w:rStyle w:val="PageNumber"/>
      </w:rPr>
    </w:pPr>
    <w:bookmarkStart w:id="2" w:name="NIN2"/>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C4C59" w14:textId="77777777" w:rsidR="002A06E1" w:rsidRDefault="002A0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2A3"/>
    <w:multiLevelType w:val="multilevel"/>
    <w:tmpl w:val="FE9438AA"/>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536E31"/>
    <w:multiLevelType w:val="multilevel"/>
    <w:tmpl w:val="1D9E9A7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1EE14A8"/>
    <w:multiLevelType w:val="hybridMultilevel"/>
    <w:tmpl w:val="5D1460A6"/>
    <w:lvl w:ilvl="0" w:tplc="1DD84592">
      <w:start w:val="1"/>
      <w:numFmt w:val="lowerLetter"/>
      <w:lvlText w:val="%1)"/>
      <w:lvlJc w:val="left"/>
      <w:pPr>
        <w:tabs>
          <w:tab w:val="num" w:pos="1080"/>
        </w:tabs>
        <w:ind w:left="1080" w:hanging="360"/>
      </w:pPr>
      <w:rPr>
        <w:rFonts w:hint="default"/>
      </w:rPr>
    </w:lvl>
    <w:lvl w:ilvl="1" w:tplc="43188512">
      <w:start w:val="1"/>
      <w:numFmt w:val="lowerRoman"/>
      <w:lvlText w:val="(%2)"/>
      <w:lvlJc w:val="left"/>
      <w:pPr>
        <w:tabs>
          <w:tab w:val="num" w:pos="2160"/>
        </w:tabs>
        <w:ind w:left="2160" w:hanging="720"/>
      </w:pPr>
      <w:rPr>
        <w:rFonts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 w15:restartNumberingAfterBreak="0">
    <w:nsid w:val="14EA7A7D"/>
    <w:multiLevelType w:val="multilevel"/>
    <w:tmpl w:val="A302221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986C16"/>
    <w:multiLevelType w:val="multilevel"/>
    <w:tmpl w:val="9DF2BC96"/>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FA7020"/>
    <w:multiLevelType w:val="multilevel"/>
    <w:tmpl w:val="8A6A74B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F044E9"/>
    <w:multiLevelType w:val="singleLevel"/>
    <w:tmpl w:val="E2CAFCFC"/>
    <w:lvl w:ilvl="0">
      <w:start w:val="2"/>
      <w:numFmt w:val="lowerRoman"/>
      <w:lvlText w:val="(%1)"/>
      <w:lvlJc w:val="left"/>
      <w:pPr>
        <w:tabs>
          <w:tab w:val="num" w:pos="720"/>
        </w:tabs>
        <w:ind w:left="720" w:hanging="720"/>
      </w:pPr>
      <w:rPr>
        <w:rFonts w:hint="default"/>
      </w:rPr>
    </w:lvl>
  </w:abstractNum>
  <w:abstractNum w:abstractNumId="7" w15:restartNumberingAfterBreak="0">
    <w:nsid w:val="3A1D2BDC"/>
    <w:multiLevelType w:val="multilevel"/>
    <w:tmpl w:val="C30E634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39B6416"/>
    <w:multiLevelType w:val="singleLevel"/>
    <w:tmpl w:val="D03E7CD4"/>
    <w:lvl w:ilvl="0">
      <w:start w:val="1"/>
      <w:numFmt w:val="lowerRoman"/>
      <w:lvlText w:val="(%1)"/>
      <w:lvlJc w:val="left"/>
      <w:pPr>
        <w:tabs>
          <w:tab w:val="num" w:pos="2160"/>
        </w:tabs>
        <w:ind w:left="2160" w:hanging="720"/>
      </w:pPr>
      <w:rPr>
        <w:rFonts w:hint="default"/>
      </w:rPr>
    </w:lvl>
  </w:abstractNum>
  <w:abstractNum w:abstractNumId="9" w15:restartNumberingAfterBreak="0">
    <w:nsid w:val="47B52714"/>
    <w:multiLevelType w:val="hybridMultilevel"/>
    <w:tmpl w:val="C2D281D6"/>
    <w:lvl w:ilvl="0" w:tplc="C4F8D012">
      <w:start w:val="1"/>
      <w:numFmt w:val="lowerLetter"/>
      <w:lvlText w:val="%1)"/>
      <w:lvlJc w:val="left"/>
      <w:pPr>
        <w:ind w:left="720" w:hanging="360"/>
      </w:pPr>
      <w:rPr>
        <w:rFonts w:ascii="Times New Roman" w:hAnsi="Times New Roman" w:cs="Times New Roman" w:hint="default"/>
        <w:w w:val="99"/>
        <w:sz w:val="24"/>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7F5432A"/>
    <w:multiLevelType w:val="multilevel"/>
    <w:tmpl w:val="DB585E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4065B1"/>
    <w:multiLevelType w:val="singleLevel"/>
    <w:tmpl w:val="0FEE7C3E"/>
    <w:lvl w:ilvl="0">
      <w:start w:val="9"/>
      <w:numFmt w:val="lowerLetter"/>
      <w:lvlText w:val="(%1)"/>
      <w:lvlJc w:val="left"/>
      <w:pPr>
        <w:tabs>
          <w:tab w:val="num" w:pos="1440"/>
        </w:tabs>
        <w:ind w:left="1440" w:hanging="360"/>
      </w:pPr>
      <w:rPr>
        <w:rFonts w:hint="default"/>
      </w:rPr>
    </w:lvl>
  </w:abstractNum>
  <w:abstractNum w:abstractNumId="12" w15:restartNumberingAfterBreak="0">
    <w:nsid w:val="5A815192"/>
    <w:multiLevelType w:val="multilevel"/>
    <w:tmpl w:val="0CE4C86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2726BEE"/>
    <w:multiLevelType w:val="hybridMultilevel"/>
    <w:tmpl w:val="EF6A5384"/>
    <w:lvl w:ilvl="0" w:tplc="D3A4F7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E894736"/>
    <w:multiLevelType w:val="hybridMultilevel"/>
    <w:tmpl w:val="28386A06"/>
    <w:lvl w:ilvl="0" w:tplc="30F8F5C2">
      <w:start w:val="1"/>
      <w:numFmt w:val="decimal"/>
      <w:lvlText w:val="PARTIE %1"/>
      <w:lvlJc w:val="left"/>
      <w:pPr>
        <w:ind w:left="360" w:hanging="360"/>
      </w:pPr>
      <w:rPr>
        <w:rFonts w:ascii="Times New Roman" w:hAnsi="Times New Roman" w:cs="Times New Roman" w:hint="default"/>
        <w:b/>
        <w:i w:val="0"/>
        <w:w w:val="99"/>
        <w:sz w:val="24"/>
        <w:szCs w:val="2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76B540BA"/>
    <w:multiLevelType w:val="hybridMultilevel"/>
    <w:tmpl w:val="0FA202EC"/>
    <w:lvl w:ilvl="0" w:tplc="76A4F128">
      <w:start w:val="2"/>
      <w:numFmt w:val="upperLetter"/>
      <w:lvlText w:val="(%1)"/>
      <w:lvlJc w:val="left"/>
      <w:pPr>
        <w:tabs>
          <w:tab w:val="num" w:pos="2520"/>
        </w:tabs>
        <w:ind w:left="2520" w:hanging="360"/>
      </w:pPr>
      <w:rPr>
        <w:rFonts w:hint="default"/>
      </w:rPr>
    </w:lvl>
    <w:lvl w:ilvl="1" w:tplc="040C0019" w:tentative="1">
      <w:start w:val="1"/>
      <w:numFmt w:val="lowerLetter"/>
      <w:lvlText w:val="%2."/>
      <w:lvlJc w:val="left"/>
      <w:pPr>
        <w:tabs>
          <w:tab w:val="num" w:pos="3240"/>
        </w:tabs>
        <w:ind w:left="3240" w:hanging="360"/>
      </w:pPr>
    </w:lvl>
    <w:lvl w:ilvl="2" w:tplc="040C001B" w:tentative="1">
      <w:start w:val="1"/>
      <w:numFmt w:val="lowerRoman"/>
      <w:lvlText w:val="%3."/>
      <w:lvlJc w:val="right"/>
      <w:pPr>
        <w:tabs>
          <w:tab w:val="num" w:pos="3960"/>
        </w:tabs>
        <w:ind w:left="3960" w:hanging="180"/>
      </w:pPr>
    </w:lvl>
    <w:lvl w:ilvl="3" w:tplc="040C000F" w:tentative="1">
      <w:start w:val="1"/>
      <w:numFmt w:val="decimal"/>
      <w:lvlText w:val="%4."/>
      <w:lvlJc w:val="left"/>
      <w:pPr>
        <w:tabs>
          <w:tab w:val="num" w:pos="4680"/>
        </w:tabs>
        <w:ind w:left="4680" w:hanging="360"/>
      </w:pPr>
    </w:lvl>
    <w:lvl w:ilvl="4" w:tplc="040C0019" w:tentative="1">
      <w:start w:val="1"/>
      <w:numFmt w:val="lowerLetter"/>
      <w:lvlText w:val="%5."/>
      <w:lvlJc w:val="left"/>
      <w:pPr>
        <w:tabs>
          <w:tab w:val="num" w:pos="5400"/>
        </w:tabs>
        <w:ind w:left="5400" w:hanging="360"/>
      </w:pPr>
    </w:lvl>
    <w:lvl w:ilvl="5" w:tplc="040C001B" w:tentative="1">
      <w:start w:val="1"/>
      <w:numFmt w:val="lowerRoman"/>
      <w:lvlText w:val="%6."/>
      <w:lvlJc w:val="right"/>
      <w:pPr>
        <w:tabs>
          <w:tab w:val="num" w:pos="6120"/>
        </w:tabs>
        <w:ind w:left="6120" w:hanging="180"/>
      </w:pPr>
    </w:lvl>
    <w:lvl w:ilvl="6" w:tplc="040C000F" w:tentative="1">
      <w:start w:val="1"/>
      <w:numFmt w:val="decimal"/>
      <w:lvlText w:val="%7."/>
      <w:lvlJc w:val="left"/>
      <w:pPr>
        <w:tabs>
          <w:tab w:val="num" w:pos="6840"/>
        </w:tabs>
        <w:ind w:left="6840" w:hanging="360"/>
      </w:pPr>
    </w:lvl>
    <w:lvl w:ilvl="7" w:tplc="040C0019" w:tentative="1">
      <w:start w:val="1"/>
      <w:numFmt w:val="lowerLetter"/>
      <w:lvlText w:val="%8."/>
      <w:lvlJc w:val="left"/>
      <w:pPr>
        <w:tabs>
          <w:tab w:val="num" w:pos="7560"/>
        </w:tabs>
        <w:ind w:left="7560" w:hanging="360"/>
      </w:pPr>
    </w:lvl>
    <w:lvl w:ilvl="8" w:tplc="040C001B" w:tentative="1">
      <w:start w:val="1"/>
      <w:numFmt w:val="lowerRoman"/>
      <w:lvlText w:val="%9."/>
      <w:lvlJc w:val="right"/>
      <w:pPr>
        <w:tabs>
          <w:tab w:val="num" w:pos="8280"/>
        </w:tabs>
        <w:ind w:left="8280" w:hanging="180"/>
      </w:pPr>
    </w:lvl>
  </w:abstractNum>
  <w:abstractNum w:abstractNumId="16" w15:restartNumberingAfterBreak="0">
    <w:nsid w:val="77AD6E68"/>
    <w:multiLevelType w:val="singleLevel"/>
    <w:tmpl w:val="90FC8056"/>
    <w:lvl w:ilvl="0">
      <w:start w:val="2"/>
      <w:numFmt w:val="lowerRoman"/>
      <w:lvlText w:val="(%1)"/>
      <w:lvlJc w:val="left"/>
      <w:pPr>
        <w:tabs>
          <w:tab w:val="num" w:pos="1800"/>
        </w:tabs>
        <w:ind w:left="1800" w:hanging="720"/>
      </w:pPr>
      <w:rPr>
        <w:rFonts w:hint="default"/>
      </w:rPr>
    </w:lvl>
  </w:abstractNum>
  <w:abstractNum w:abstractNumId="17" w15:restartNumberingAfterBreak="0">
    <w:nsid w:val="7E475078"/>
    <w:multiLevelType w:val="multilevel"/>
    <w:tmpl w:val="264A55B8"/>
    <w:lvl w:ilvl="0">
      <w:start w:val="1"/>
      <w:numFmt w:val="decimal"/>
      <w:lvlText w:val="%1."/>
      <w:lvlJc w:val="left"/>
      <w:pPr>
        <w:tabs>
          <w:tab w:val="num" w:pos="720"/>
        </w:tabs>
        <w:ind w:left="720" w:hanging="720"/>
      </w:pPr>
      <w:rPr>
        <w:u w:val="none"/>
      </w:rPr>
    </w:lvl>
    <w:lvl w:ilvl="1">
      <w:start w:val="1"/>
      <w:numFmt w:val="decimal"/>
      <w:lvlText w:val="(%2)"/>
      <w:lvlJc w:val="left"/>
      <w:pPr>
        <w:tabs>
          <w:tab w:val="num" w:pos="720"/>
        </w:tabs>
        <w:ind w:left="720" w:hanging="720"/>
      </w:pPr>
      <w:rPr>
        <w:u w:val="none"/>
      </w:rPr>
    </w:lvl>
    <w:lvl w:ilvl="2">
      <w:start w:val="1"/>
      <w:numFmt w:val="lowerLetter"/>
      <w:pStyle w:val="ListNumber"/>
      <w:lvlText w:val="(%3)"/>
      <w:lvlJc w:val="left"/>
      <w:pPr>
        <w:tabs>
          <w:tab w:val="num" w:pos="1440"/>
        </w:tabs>
        <w:ind w:left="1440" w:hanging="720"/>
      </w:pPr>
      <w:rPr>
        <w:b w:val="0"/>
        <w:u w:val="none"/>
      </w:rPr>
    </w:lvl>
    <w:lvl w:ilvl="3">
      <w:start w:val="1"/>
      <w:numFmt w:val="lowerRoman"/>
      <w:pStyle w:val="ListNumber2"/>
      <w:lvlText w:val="(%4)"/>
      <w:lvlJc w:val="left"/>
      <w:pPr>
        <w:tabs>
          <w:tab w:val="num" w:pos="2160"/>
        </w:tabs>
        <w:ind w:left="2160" w:hanging="720"/>
      </w:pPr>
      <w:rPr>
        <w:u w:val="none"/>
      </w:rPr>
    </w:lvl>
    <w:lvl w:ilvl="4">
      <w:start w:val="1"/>
      <w:numFmt w:val="upperLetter"/>
      <w:pStyle w:val="ListNumber3"/>
      <w:lvlText w:val="(%5)"/>
      <w:lvlJc w:val="left"/>
      <w:pPr>
        <w:tabs>
          <w:tab w:val="num" w:pos="2880"/>
        </w:tabs>
        <w:ind w:left="2880" w:hanging="720"/>
      </w:pPr>
      <w:rPr>
        <w:u w:val="none"/>
      </w:rPr>
    </w:lvl>
    <w:lvl w:ilvl="5">
      <w:start w:val="1"/>
      <w:numFmt w:val="decimal"/>
      <w:pStyle w:val="ListNumber4"/>
      <w:lvlText w:val="(%6)"/>
      <w:lvlJc w:val="left"/>
      <w:pPr>
        <w:tabs>
          <w:tab w:val="num" w:pos="3600"/>
        </w:tabs>
        <w:ind w:left="3600" w:hanging="720"/>
      </w:pPr>
      <w:rPr>
        <w:u w:val="none"/>
      </w:rPr>
    </w:lvl>
    <w:lvl w:ilvl="6">
      <w:start w:val="1"/>
      <w:numFmt w:val="decimal"/>
      <w:lvlText w:val="%7)"/>
      <w:lvlJc w:val="left"/>
      <w:pPr>
        <w:tabs>
          <w:tab w:val="num" w:pos="4320"/>
        </w:tabs>
        <w:ind w:left="4320" w:hanging="720"/>
      </w:pPr>
      <w:rPr>
        <w:u w:val="none"/>
      </w:rPr>
    </w:lvl>
    <w:lvl w:ilvl="7">
      <w:start w:val="1"/>
      <w:numFmt w:val="upperRoman"/>
      <w:lvlText w:val="(%8)"/>
      <w:lvlJc w:val="left"/>
      <w:pPr>
        <w:tabs>
          <w:tab w:val="num" w:pos="5040"/>
        </w:tabs>
        <w:ind w:left="5040" w:hanging="720"/>
      </w:pPr>
      <w:rPr>
        <w:u w:val="none"/>
      </w:rPr>
    </w:lvl>
    <w:lvl w:ilvl="8">
      <w:start w:val="1"/>
      <w:numFmt w:val="decimal"/>
      <w:lvlText w:val="(%9)"/>
      <w:lvlJc w:val="left"/>
      <w:pPr>
        <w:tabs>
          <w:tab w:val="num" w:pos="4320"/>
        </w:tabs>
        <w:ind w:left="4320" w:hanging="720"/>
      </w:pPr>
      <w:rPr>
        <w:u w:val="none"/>
      </w:rPr>
    </w:lvl>
  </w:abstractNum>
  <w:num w:numId="1">
    <w:abstractNumId w:val="1"/>
  </w:num>
  <w:num w:numId="2">
    <w:abstractNumId w:val="11"/>
  </w:num>
  <w:num w:numId="3">
    <w:abstractNumId w:val="16"/>
  </w:num>
  <w:num w:numId="4">
    <w:abstractNumId w:val="6"/>
  </w:num>
  <w:num w:numId="5">
    <w:abstractNumId w:val="17"/>
  </w:num>
  <w:num w:numId="6">
    <w:abstractNumId w:val="12"/>
  </w:num>
  <w:num w:numId="7">
    <w:abstractNumId w:val="3"/>
  </w:num>
  <w:num w:numId="8">
    <w:abstractNumId w:val="5"/>
  </w:num>
  <w:num w:numId="9">
    <w:abstractNumId w:val="10"/>
  </w:num>
  <w:num w:numId="10">
    <w:abstractNumId w:val="7"/>
  </w:num>
  <w:num w:numId="11">
    <w:abstractNumId w:val="8"/>
  </w:num>
  <w:num w:numId="12">
    <w:abstractNumId w:val="2"/>
  </w:num>
  <w:num w:numId="13">
    <w:abstractNumId w:val="15"/>
  </w:num>
  <w:num w:numId="14">
    <w:abstractNumId w:val="13"/>
  </w:num>
  <w:num w:numId="15">
    <w:abstractNumId w:val="0"/>
  </w:num>
  <w:num w:numId="16">
    <w:abstractNumId w:val="4"/>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4B"/>
    <w:rsid w:val="000033C0"/>
    <w:rsid w:val="00006B69"/>
    <w:rsid w:val="000101F4"/>
    <w:rsid w:val="0001386C"/>
    <w:rsid w:val="00014E35"/>
    <w:rsid w:val="00021BEC"/>
    <w:rsid w:val="00030DBF"/>
    <w:rsid w:val="000326C3"/>
    <w:rsid w:val="00040EB3"/>
    <w:rsid w:val="00046C30"/>
    <w:rsid w:val="000476C0"/>
    <w:rsid w:val="000530A2"/>
    <w:rsid w:val="00055C03"/>
    <w:rsid w:val="00073749"/>
    <w:rsid w:val="00082A5A"/>
    <w:rsid w:val="00094200"/>
    <w:rsid w:val="00095962"/>
    <w:rsid w:val="000B468A"/>
    <w:rsid w:val="000D4ECD"/>
    <w:rsid w:val="000E6D5B"/>
    <w:rsid w:val="000F2F45"/>
    <w:rsid w:val="000F368F"/>
    <w:rsid w:val="00125A72"/>
    <w:rsid w:val="001355EA"/>
    <w:rsid w:val="001406CF"/>
    <w:rsid w:val="0014450F"/>
    <w:rsid w:val="00154728"/>
    <w:rsid w:val="00170B4C"/>
    <w:rsid w:val="00174C78"/>
    <w:rsid w:val="0018164F"/>
    <w:rsid w:val="0018348C"/>
    <w:rsid w:val="001C2FF4"/>
    <w:rsid w:val="001C39C9"/>
    <w:rsid w:val="001E0AEB"/>
    <w:rsid w:val="001E118F"/>
    <w:rsid w:val="001E17F1"/>
    <w:rsid w:val="001E6F26"/>
    <w:rsid w:val="001F2D5E"/>
    <w:rsid w:val="00206E45"/>
    <w:rsid w:val="0021150C"/>
    <w:rsid w:val="00211C98"/>
    <w:rsid w:val="002274F4"/>
    <w:rsid w:val="002341FC"/>
    <w:rsid w:val="00240307"/>
    <w:rsid w:val="002410BB"/>
    <w:rsid w:val="0024262D"/>
    <w:rsid w:val="00246494"/>
    <w:rsid w:val="00251061"/>
    <w:rsid w:val="00280FFE"/>
    <w:rsid w:val="0028334F"/>
    <w:rsid w:val="00286902"/>
    <w:rsid w:val="00294B9B"/>
    <w:rsid w:val="0029597D"/>
    <w:rsid w:val="00295ED9"/>
    <w:rsid w:val="002A06E1"/>
    <w:rsid w:val="002A2F43"/>
    <w:rsid w:val="002A7D79"/>
    <w:rsid w:val="002B56A0"/>
    <w:rsid w:val="002F755F"/>
    <w:rsid w:val="00302EF0"/>
    <w:rsid w:val="00305026"/>
    <w:rsid w:val="00314000"/>
    <w:rsid w:val="00326C13"/>
    <w:rsid w:val="00332814"/>
    <w:rsid w:val="003417CB"/>
    <w:rsid w:val="003542F3"/>
    <w:rsid w:val="00363724"/>
    <w:rsid w:val="0037115D"/>
    <w:rsid w:val="0037546B"/>
    <w:rsid w:val="00381D88"/>
    <w:rsid w:val="00383075"/>
    <w:rsid w:val="00387B1D"/>
    <w:rsid w:val="0039175B"/>
    <w:rsid w:val="003A48B2"/>
    <w:rsid w:val="003A5DFC"/>
    <w:rsid w:val="003A5FE3"/>
    <w:rsid w:val="003C0A4C"/>
    <w:rsid w:val="003C335A"/>
    <w:rsid w:val="003D6CE5"/>
    <w:rsid w:val="003E37A8"/>
    <w:rsid w:val="003F1444"/>
    <w:rsid w:val="003F50C5"/>
    <w:rsid w:val="00413174"/>
    <w:rsid w:val="00423A0A"/>
    <w:rsid w:val="00443F8B"/>
    <w:rsid w:val="004446E6"/>
    <w:rsid w:val="004818D0"/>
    <w:rsid w:val="00482770"/>
    <w:rsid w:val="00484AA8"/>
    <w:rsid w:val="00497C66"/>
    <w:rsid w:val="004A0866"/>
    <w:rsid w:val="004A14D7"/>
    <w:rsid w:val="004A2481"/>
    <w:rsid w:val="004A7B60"/>
    <w:rsid w:val="004B05C0"/>
    <w:rsid w:val="004D25CE"/>
    <w:rsid w:val="004D5A07"/>
    <w:rsid w:val="004F335F"/>
    <w:rsid w:val="005004C1"/>
    <w:rsid w:val="00517802"/>
    <w:rsid w:val="00522502"/>
    <w:rsid w:val="00527FDB"/>
    <w:rsid w:val="00533F1B"/>
    <w:rsid w:val="0054467B"/>
    <w:rsid w:val="005467E2"/>
    <w:rsid w:val="00557DA2"/>
    <w:rsid w:val="00567F2C"/>
    <w:rsid w:val="0057728F"/>
    <w:rsid w:val="00584A01"/>
    <w:rsid w:val="00584A6B"/>
    <w:rsid w:val="0059046F"/>
    <w:rsid w:val="005A4B98"/>
    <w:rsid w:val="005A70DF"/>
    <w:rsid w:val="005D1F07"/>
    <w:rsid w:val="005D25D9"/>
    <w:rsid w:val="005D2D1A"/>
    <w:rsid w:val="005D628D"/>
    <w:rsid w:val="005E0B3B"/>
    <w:rsid w:val="005F271A"/>
    <w:rsid w:val="0060433F"/>
    <w:rsid w:val="00612193"/>
    <w:rsid w:val="006220D1"/>
    <w:rsid w:val="00626C87"/>
    <w:rsid w:val="00637035"/>
    <w:rsid w:val="006372C5"/>
    <w:rsid w:val="00660C10"/>
    <w:rsid w:val="006769C6"/>
    <w:rsid w:val="006801CB"/>
    <w:rsid w:val="00693922"/>
    <w:rsid w:val="006A2A0E"/>
    <w:rsid w:val="006A4188"/>
    <w:rsid w:val="006B53D4"/>
    <w:rsid w:val="006B6E7D"/>
    <w:rsid w:val="006F3A75"/>
    <w:rsid w:val="006F54DF"/>
    <w:rsid w:val="00702CF1"/>
    <w:rsid w:val="0073204E"/>
    <w:rsid w:val="007354DD"/>
    <w:rsid w:val="0074566A"/>
    <w:rsid w:val="0075621E"/>
    <w:rsid w:val="0076188D"/>
    <w:rsid w:val="00762293"/>
    <w:rsid w:val="00762D32"/>
    <w:rsid w:val="007850D7"/>
    <w:rsid w:val="00791ECC"/>
    <w:rsid w:val="007C50C7"/>
    <w:rsid w:val="007D1DF2"/>
    <w:rsid w:val="007D4E8A"/>
    <w:rsid w:val="00802BFB"/>
    <w:rsid w:val="00803FD7"/>
    <w:rsid w:val="0081616B"/>
    <w:rsid w:val="00824B5E"/>
    <w:rsid w:val="00824EFE"/>
    <w:rsid w:val="00856456"/>
    <w:rsid w:val="008617BB"/>
    <w:rsid w:val="008659A0"/>
    <w:rsid w:val="00865AA4"/>
    <w:rsid w:val="00867791"/>
    <w:rsid w:val="0087365D"/>
    <w:rsid w:val="00873808"/>
    <w:rsid w:val="008B3D97"/>
    <w:rsid w:val="008B5EC8"/>
    <w:rsid w:val="008C22F5"/>
    <w:rsid w:val="008C2B94"/>
    <w:rsid w:val="008C4FBC"/>
    <w:rsid w:val="008C7AF3"/>
    <w:rsid w:val="008E7713"/>
    <w:rsid w:val="00900D42"/>
    <w:rsid w:val="00905A01"/>
    <w:rsid w:val="00907CE0"/>
    <w:rsid w:val="00912E27"/>
    <w:rsid w:val="00913361"/>
    <w:rsid w:val="009220C8"/>
    <w:rsid w:val="00933D99"/>
    <w:rsid w:val="00941F7E"/>
    <w:rsid w:val="00962285"/>
    <w:rsid w:val="00972508"/>
    <w:rsid w:val="009828F9"/>
    <w:rsid w:val="009832F9"/>
    <w:rsid w:val="00995428"/>
    <w:rsid w:val="009A7A3D"/>
    <w:rsid w:val="009B143C"/>
    <w:rsid w:val="009B51FC"/>
    <w:rsid w:val="009B6019"/>
    <w:rsid w:val="009C7B8A"/>
    <w:rsid w:val="009D47C9"/>
    <w:rsid w:val="009E4C3A"/>
    <w:rsid w:val="009E4D4D"/>
    <w:rsid w:val="009F4261"/>
    <w:rsid w:val="00A011BB"/>
    <w:rsid w:val="00A1311D"/>
    <w:rsid w:val="00A25D9A"/>
    <w:rsid w:val="00A269A4"/>
    <w:rsid w:val="00A515A6"/>
    <w:rsid w:val="00A52D5E"/>
    <w:rsid w:val="00A634C2"/>
    <w:rsid w:val="00A7009E"/>
    <w:rsid w:val="00A83AA9"/>
    <w:rsid w:val="00A83B81"/>
    <w:rsid w:val="00A83C0A"/>
    <w:rsid w:val="00A873AD"/>
    <w:rsid w:val="00A947F0"/>
    <w:rsid w:val="00AA3B88"/>
    <w:rsid w:val="00AA63D1"/>
    <w:rsid w:val="00AC6D6B"/>
    <w:rsid w:val="00AD31B4"/>
    <w:rsid w:val="00AD7E59"/>
    <w:rsid w:val="00B005FF"/>
    <w:rsid w:val="00B07653"/>
    <w:rsid w:val="00B26C61"/>
    <w:rsid w:val="00B3118C"/>
    <w:rsid w:val="00B357F0"/>
    <w:rsid w:val="00B42729"/>
    <w:rsid w:val="00B46635"/>
    <w:rsid w:val="00B56D56"/>
    <w:rsid w:val="00B6099B"/>
    <w:rsid w:val="00B61F2B"/>
    <w:rsid w:val="00B93C31"/>
    <w:rsid w:val="00BB2A23"/>
    <w:rsid w:val="00BC285A"/>
    <w:rsid w:val="00BC3F5A"/>
    <w:rsid w:val="00BE1EEB"/>
    <w:rsid w:val="00C124E4"/>
    <w:rsid w:val="00C240E6"/>
    <w:rsid w:val="00C27905"/>
    <w:rsid w:val="00C325C1"/>
    <w:rsid w:val="00C366DE"/>
    <w:rsid w:val="00C372DF"/>
    <w:rsid w:val="00C436C7"/>
    <w:rsid w:val="00C43FE0"/>
    <w:rsid w:val="00C5408F"/>
    <w:rsid w:val="00C56EDA"/>
    <w:rsid w:val="00C611EF"/>
    <w:rsid w:val="00C669B3"/>
    <w:rsid w:val="00C8253B"/>
    <w:rsid w:val="00C84256"/>
    <w:rsid w:val="00CA06DE"/>
    <w:rsid w:val="00CB4533"/>
    <w:rsid w:val="00CC2057"/>
    <w:rsid w:val="00CC43FB"/>
    <w:rsid w:val="00CC5D18"/>
    <w:rsid w:val="00CE26D7"/>
    <w:rsid w:val="00CE646A"/>
    <w:rsid w:val="00CE6A5B"/>
    <w:rsid w:val="00CF268D"/>
    <w:rsid w:val="00D05472"/>
    <w:rsid w:val="00D129D9"/>
    <w:rsid w:val="00D20A6D"/>
    <w:rsid w:val="00D25C17"/>
    <w:rsid w:val="00D533F1"/>
    <w:rsid w:val="00D60122"/>
    <w:rsid w:val="00D674EB"/>
    <w:rsid w:val="00D6762D"/>
    <w:rsid w:val="00D7274B"/>
    <w:rsid w:val="00DA0907"/>
    <w:rsid w:val="00DB3851"/>
    <w:rsid w:val="00DC2A96"/>
    <w:rsid w:val="00DC4124"/>
    <w:rsid w:val="00DD01FF"/>
    <w:rsid w:val="00DD4BEC"/>
    <w:rsid w:val="00DF100A"/>
    <w:rsid w:val="00DF2E32"/>
    <w:rsid w:val="00DF346B"/>
    <w:rsid w:val="00E01FFF"/>
    <w:rsid w:val="00E069ED"/>
    <w:rsid w:val="00E16833"/>
    <w:rsid w:val="00E246F0"/>
    <w:rsid w:val="00E25401"/>
    <w:rsid w:val="00E334C9"/>
    <w:rsid w:val="00E53682"/>
    <w:rsid w:val="00E60B34"/>
    <w:rsid w:val="00E7337C"/>
    <w:rsid w:val="00E82FC9"/>
    <w:rsid w:val="00E854DD"/>
    <w:rsid w:val="00E866AF"/>
    <w:rsid w:val="00E94F95"/>
    <w:rsid w:val="00EA1086"/>
    <w:rsid w:val="00EA68BF"/>
    <w:rsid w:val="00EB2BF9"/>
    <w:rsid w:val="00EB6202"/>
    <w:rsid w:val="00EC4C9E"/>
    <w:rsid w:val="00EE034D"/>
    <w:rsid w:val="00EF0BCC"/>
    <w:rsid w:val="00EF44E9"/>
    <w:rsid w:val="00EF54AA"/>
    <w:rsid w:val="00F07357"/>
    <w:rsid w:val="00F37807"/>
    <w:rsid w:val="00F40B71"/>
    <w:rsid w:val="00F417C4"/>
    <w:rsid w:val="00F53491"/>
    <w:rsid w:val="00FA5324"/>
    <w:rsid w:val="00FA77C5"/>
    <w:rsid w:val="00FC0574"/>
    <w:rsid w:val="00FF548C"/>
  </w:rsids>
  <m:mathPr>
    <m:mathFont m:val="Cambria Math"/>
    <m:brkBin m:val="before"/>
    <m:brkBinSub m:val="--"/>
    <m:smallFrac m:val="0"/>
    <m:dispDef/>
    <m:lMargin m:val="0"/>
    <m:rMargin m:val="0"/>
    <m:defJc m:val="centerGroup"/>
    <m:wrapIndent m:val="1440"/>
    <m:intLim m:val="subSup"/>
    <m:naryLim m:val="undOvr"/>
  </m:mathPr>
  <w:themeFontLang w:val="fr-CA"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5A1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both"/>
      <w:outlineLvl w:val="2"/>
    </w:pPr>
    <w:rPr>
      <w:color w:val="FF0000"/>
      <w:sz w:val="32"/>
    </w:rPr>
  </w:style>
  <w:style w:type="paragraph" w:styleId="Heading4">
    <w:name w:val="heading 4"/>
    <w:basedOn w:val="Normal"/>
    <w:next w:val="Normal"/>
    <w:qFormat/>
    <w:pPr>
      <w:keepNext/>
      <w:spacing w:line="0" w:lineRule="atLeast"/>
      <w:jc w:val="both"/>
      <w:outlineLvl w:val="3"/>
    </w:pPr>
    <w:rPr>
      <w:rFonts w:ascii="Arial" w:hAnsi="Arial" w:cs="Arial"/>
      <w:b/>
      <w:bCs/>
      <w:i/>
      <w:iCs/>
    </w:rPr>
  </w:style>
  <w:style w:type="paragraph" w:styleId="Heading5">
    <w:name w:val="heading 5"/>
    <w:basedOn w:val="Normal"/>
    <w:next w:val="Normal"/>
    <w:qFormat/>
    <w:pPr>
      <w:keepNext/>
      <w:jc w:val="both"/>
      <w:outlineLvl w:val="4"/>
    </w:pPr>
    <w:rPr>
      <w:rFonts w:ascii="Arial" w:hAnsi="Arial" w:cs="Arial"/>
      <w:b/>
      <w:bCs/>
    </w:rPr>
  </w:style>
  <w:style w:type="paragraph" w:styleId="Heading6">
    <w:name w:val="heading 6"/>
    <w:basedOn w:val="Normal"/>
    <w:next w:val="Normal"/>
    <w:qFormat/>
    <w:pPr>
      <w:keepNext/>
      <w:outlineLvl w:val="5"/>
    </w:pPr>
    <w:rPr>
      <w:rFonts w:ascii="Arial" w:hAnsi="Arial"/>
      <w:b/>
      <w:bCs/>
    </w:rPr>
  </w:style>
  <w:style w:type="paragraph" w:styleId="Heading7">
    <w:name w:val="heading 7"/>
    <w:basedOn w:val="Normal"/>
    <w:next w:val="Normal"/>
    <w:qFormat/>
    <w:pPr>
      <w:keepNext/>
      <w:jc w:val="both"/>
      <w:outlineLvl w:val="6"/>
    </w:pPr>
    <w:rPr>
      <w:rFonts w:ascii="Arial" w:hAnsi="Arial"/>
      <w:b/>
      <w:sz w:val="32"/>
    </w:rPr>
  </w:style>
  <w:style w:type="paragraph" w:styleId="Heading8">
    <w:name w:val="heading 8"/>
    <w:basedOn w:val="Normal"/>
    <w:next w:val="Normal"/>
    <w:qFormat/>
    <w:pPr>
      <w:keepNext/>
      <w:tabs>
        <w:tab w:val="left" w:pos="4600"/>
      </w:tabs>
      <w:spacing w:line="320" w:lineRule="exact"/>
      <w:jc w:val="center"/>
      <w:outlineLvl w:val="7"/>
    </w:pPr>
    <w:rPr>
      <w:rFonts w:ascii="Arial" w:hAnsi="Arial"/>
      <w:b/>
      <w:sz w:val="32"/>
    </w:rPr>
  </w:style>
  <w:style w:type="paragraph" w:styleId="Heading9">
    <w:name w:val="heading 9"/>
    <w:basedOn w:val="Normal"/>
    <w:next w:val="Normal"/>
    <w:qFormat/>
    <w:pPr>
      <w:keepNext/>
      <w:spacing w:line="0" w:lineRule="atLeas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c1">
    <w:name w:val="c1"/>
    <w:basedOn w:val="Normal"/>
    <w:pPr>
      <w:widowControl w:val="0"/>
      <w:spacing w:line="240" w:lineRule="atLeast"/>
      <w:jc w:val="center"/>
    </w:pPr>
    <w:rPr>
      <w:sz w:val="24"/>
    </w:rPr>
  </w:style>
  <w:style w:type="paragraph" w:customStyle="1" w:styleId="p3">
    <w:name w:val="p3"/>
    <w:basedOn w:val="Normal"/>
    <w:pPr>
      <w:widowControl w:val="0"/>
      <w:tabs>
        <w:tab w:val="left" w:pos="720"/>
      </w:tabs>
      <w:spacing w:line="280" w:lineRule="atLeast"/>
    </w:pPr>
    <w:rPr>
      <w:sz w:val="24"/>
    </w:rPr>
  </w:style>
  <w:style w:type="paragraph" w:customStyle="1" w:styleId="p4">
    <w:name w:val="p4"/>
    <w:basedOn w:val="Normal"/>
    <w:pPr>
      <w:widowControl w:val="0"/>
      <w:tabs>
        <w:tab w:val="left" w:pos="780"/>
      </w:tabs>
      <w:spacing w:line="240" w:lineRule="atLeast"/>
      <w:ind w:left="660"/>
    </w:pPr>
    <w:rPr>
      <w:sz w:val="24"/>
    </w:rPr>
  </w:style>
  <w:style w:type="paragraph" w:customStyle="1" w:styleId="p2">
    <w:name w:val="p2"/>
    <w:basedOn w:val="Normal"/>
    <w:pPr>
      <w:widowControl w:val="0"/>
      <w:tabs>
        <w:tab w:val="left" w:pos="760"/>
      </w:tabs>
      <w:spacing w:line="280" w:lineRule="atLeast"/>
      <w:ind w:left="1440" w:firstLine="720"/>
    </w:pPr>
    <w:rPr>
      <w:sz w:val="24"/>
    </w:rPr>
  </w:style>
  <w:style w:type="paragraph" w:customStyle="1" w:styleId="p5">
    <w:name w:val="p5"/>
    <w:basedOn w:val="Normal"/>
    <w:pPr>
      <w:widowControl w:val="0"/>
      <w:tabs>
        <w:tab w:val="left" w:pos="720"/>
      </w:tabs>
      <w:spacing w:line="280" w:lineRule="atLeast"/>
    </w:pPr>
    <w:rPr>
      <w:sz w:val="24"/>
    </w:rPr>
  </w:style>
  <w:style w:type="paragraph" w:customStyle="1" w:styleId="p7">
    <w:name w:val="p7"/>
    <w:basedOn w:val="Normal"/>
    <w:pPr>
      <w:widowControl w:val="0"/>
      <w:spacing w:line="240" w:lineRule="atLeast"/>
      <w:ind w:left="720" w:hanging="720"/>
    </w:pPr>
    <w:rPr>
      <w:sz w:val="24"/>
    </w:rPr>
  </w:style>
  <w:style w:type="paragraph" w:customStyle="1" w:styleId="ms1">
    <w:name w:val="ms1"/>
    <w:basedOn w:val="Normal"/>
    <w:pPr>
      <w:ind w:left="2160" w:hanging="720"/>
      <w:jc w:val="both"/>
    </w:pPr>
    <w:rPr>
      <w:sz w:val="24"/>
    </w:rPr>
  </w:style>
  <w:style w:type="paragraph" w:customStyle="1" w:styleId="ms7">
    <w:name w:val="ms7"/>
    <w:basedOn w:val="Normal"/>
    <w:pPr>
      <w:ind w:left="2160"/>
      <w:jc w:val="both"/>
    </w:pPr>
    <w:rPr>
      <w:sz w:val="24"/>
    </w:rPr>
  </w:style>
  <w:style w:type="paragraph" w:customStyle="1" w:styleId="p12">
    <w:name w:val="p12"/>
    <w:basedOn w:val="Normal"/>
    <w:pPr>
      <w:widowControl w:val="0"/>
      <w:tabs>
        <w:tab w:val="left" w:pos="2220"/>
      </w:tabs>
      <w:spacing w:line="240" w:lineRule="atLeast"/>
      <w:ind w:left="720" w:hanging="720"/>
    </w:pPr>
    <w:rPr>
      <w:sz w:val="24"/>
    </w:rPr>
  </w:style>
  <w:style w:type="paragraph" w:customStyle="1" w:styleId="p18">
    <w:name w:val="p18"/>
    <w:basedOn w:val="Normal"/>
    <w:pPr>
      <w:widowControl w:val="0"/>
      <w:tabs>
        <w:tab w:val="left" w:pos="1500"/>
        <w:tab w:val="left" w:pos="2220"/>
      </w:tabs>
      <w:spacing w:line="240" w:lineRule="atLeast"/>
      <w:ind w:left="720" w:hanging="720"/>
    </w:pPr>
    <w:rPr>
      <w:sz w:val="24"/>
    </w:rPr>
  </w:style>
  <w:style w:type="paragraph" w:customStyle="1" w:styleId="ms2">
    <w:name w:val="ms2"/>
    <w:basedOn w:val="ms1"/>
    <w:pPr>
      <w:ind w:left="2880"/>
    </w:pPr>
  </w:style>
  <w:style w:type="paragraph" w:customStyle="1" w:styleId="ms8">
    <w:name w:val="ms8"/>
    <w:basedOn w:val="Normal"/>
    <w:pPr>
      <w:ind w:left="1440"/>
      <w:jc w:val="both"/>
    </w:pPr>
    <w:rPr>
      <w:sz w:val="24"/>
    </w:rPr>
  </w:style>
  <w:style w:type="paragraph" w:customStyle="1" w:styleId="p13">
    <w:name w:val="p13"/>
    <w:basedOn w:val="Normal"/>
    <w:pPr>
      <w:widowControl w:val="0"/>
      <w:tabs>
        <w:tab w:val="left" w:pos="2200"/>
      </w:tabs>
      <w:spacing w:line="240" w:lineRule="atLeast"/>
      <w:ind w:left="720" w:hanging="720"/>
    </w:pPr>
    <w:rPr>
      <w:sz w:val="24"/>
    </w:rPr>
  </w:style>
  <w:style w:type="paragraph" w:customStyle="1" w:styleId="p14">
    <w:name w:val="p14"/>
    <w:basedOn w:val="Normal"/>
    <w:pPr>
      <w:widowControl w:val="0"/>
      <w:spacing w:line="240" w:lineRule="atLeast"/>
      <w:ind w:left="60"/>
    </w:pPr>
    <w:rPr>
      <w:sz w:val="24"/>
    </w:rPr>
  </w:style>
  <w:style w:type="paragraph" w:customStyle="1" w:styleId="ms3">
    <w:name w:val="ms3"/>
    <w:basedOn w:val="Normal"/>
    <w:pPr>
      <w:ind w:left="3600" w:hanging="720"/>
      <w:jc w:val="both"/>
    </w:pPr>
    <w:rPr>
      <w:sz w:val="24"/>
    </w:rPr>
  </w:style>
  <w:style w:type="paragraph" w:customStyle="1" w:styleId="p8">
    <w:name w:val="p8"/>
    <w:basedOn w:val="Normal"/>
    <w:pPr>
      <w:widowControl w:val="0"/>
      <w:tabs>
        <w:tab w:val="left" w:pos="360"/>
      </w:tabs>
      <w:spacing w:line="280" w:lineRule="atLeast"/>
      <w:ind w:left="1008" w:hanging="432"/>
    </w:pPr>
    <w:rPr>
      <w:snapToGrid w:val="0"/>
      <w:sz w:val="24"/>
      <w:lang w:val="en-GB"/>
    </w:rPr>
  </w:style>
  <w:style w:type="paragraph" w:customStyle="1" w:styleId="p15">
    <w:name w:val="p15"/>
    <w:basedOn w:val="Normal"/>
    <w:pPr>
      <w:widowControl w:val="0"/>
      <w:spacing w:line="240" w:lineRule="atLeast"/>
      <w:ind w:left="60"/>
    </w:pPr>
    <w:rPr>
      <w:sz w:val="24"/>
    </w:rPr>
  </w:style>
  <w:style w:type="paragraph" w:customStyle="1" w:styleId="p26">
    <w:name w:val="p26"/>
    <w:basedOn w:val="Normal"/>
    <w:pPr>
      <w:widowControl w:val="0"/>
      <w:spacing w:line="240" w:lineRule="atLeast"/>
    </w:pPr>
    <w:rPr>
      <w:sz w:val="24"/>
    </w:rPr>
  </w:style>
  <w:style w:type="paragraph" w:customStyle="1" w:styleId="p37">
    <w:name w:val="p37"/>
    <w:basedOn w:val="Normal"/>
    <w:pPr>
      <w:widowControl w:val="0"/>
      <w:spacing w:line="240" w:lineRule="atLeast"/>
    </w:pPr>
    <w:rPr>
      <w:sz w:val="24"/>
    </w:rPr>
  </w:style>
  <w:style w:type="paragraph" w:customStyle="1" w:styleId="p29">
    <w:name w:val="p29"/>
    <w:basedOn w:val="Normal"/>
    <w:pPr>
      <w:widowControl w:val="0"/>
      <w:spacing w:line="240" w:lineRule="atLeast"/>
      <w:ind w:left="720" w:hanging="720"/>
    </w:pPr>
    <w:rPr>
      <w:sz w:val="24"/>
    </w:rPr>
  </w:style>
  <w:style w:type="paragraph" w:customStyle="1" w:styleId="p38">
    <w:name w:val="p38"/>
    <w:basedOn w:val="Normal"/>
    <w:pPr>
      <w:widowControl w:val="0"/>
      <w:tabs>
        <w:tab w:val="left" w:pos="780"/>
      </w:tabs>
      <w:spacing w:line="240" w:lineRule="atLeast"/>
      <w:ind w:left="720" w:hanging="720"/>
    </w:pPr>
    <w:rPr>
      <w:sz w:val="24"/>
    </w:rPr>
  </w:style>
  <w:style w:type="paragraph" w:customStyle="1" w:styleId="p24">
    <w:name w:val="p24"/>
    <w:basedOn w:val="Normal"/>
    <w:pPr>
      <w:widowControl w:val="0"/>
      <w:tabs>
        <w:tab w:val="left" w:pos="760"/>
      </w:tabs>
      <w:spacing w:line="240" w:lineRule="atLeast"/>
      <w:ind w:left="720" w:hanging="720"/>
    </w:pPr>
    <w:rPr>
      <w:sz w:val="24"/>
    </w:rPr>
  </w:style>
  <w:style w:type="paragraph" w:customStyle="1" w:styleId="p39">
    <w:name w:val="p39"/>
    <w:basedOn w:val="Normal"/>
    <w:pPr>
      <w:widowControl w:val="0"/>
      <w:spacing w:line="240" w:lineRule="atLeast"/>
    </w:pPr>
    <w:rPr>
      <w:sz w:val="24"/>
    </w:rPr>
  </w:style>
  <w:style w:type="paragraph" w:customStyle="1" w:styleId="t43">
    <w:name w:val="t43"/>
    <w:basedOn w:val="Normal"/>
    <w:pPr>
      <w:widowControl w:val="0"/>
      <w:spacing w:line="240" w:lineRule="atLeast"/>
    </w:pPr>
    <w:rPr>
      <w:sz w:val="24"/>
    </w:rPr>
  </w:style>
  <w:style w:type="paragraph" w:customStyle="1" w:styleId="t44">
    <w:name w:val="t44"/>
    <w:basedOn w:val="Normal"/>
    <w:pPr>
      <w:widowControl w:val="0"/>
      <w:spacing w:line="240" w:lineRule="atLeast"/>
    </w:pPr>
    <w:rPr>
      <w:sz w:val="24"/>
    </w:rPr>
  </w:style>
  <w:style w:type="paragraph" w:customStyle="1" w:styleId="t45">
    <w:name w:val="t45"/>
    <w:basedOn w:val="Normal"/>
    <w:pPr>
      <w:widowControl w:val="0"/>
      <w:spacing w:line="240" w:lineRule="atLeast"/>
    </w:pPr>
    <w:rPr>
      <w:sz w:val="24"/>
    </w:rPr>
  </w:style>
  <w:style w:type="paragraph" w:customStyle="1" w:styleId="t46">
    <w:name w:val="t46"/>
    <w:basedOn w:val="Normal"/>
    <w:pPr>
      <w:widowControl w:val="0"/>
      <w:spacing w:line="240" w:lineRule="atLeast"/>
    </w:pPr>
    <w:rPr>
      <w:sz w:val="24"/>
    </w:rPr>
  </w:style>
  <w:style w:type="paragraph" w:customStyle="1" w:styleId="c41">
    <w:name w:val="c41"/>
    <w:basedOn w:val="Normal"/>
    <w:pPr>
      <w:widowControl w:val="0"/>
      <w:spacing w:line="240" w:lineRule="atLeast"/>
      <w:jc w:val="center"/>
    </w:pPr>
    <w:rPr>
      <w:sz w:val="24"/>
    </w:rPr>
  </w:style>
  <w:style w:type="paragraph" w:customStyle="1" w:styleId="t50">
    <w:name w:val="t50"/>
    <w:basedOn w:val="Normal"/>
    <w:pPr>
      <w:widowControl w:val="0"/>
      <w:spacing w:line="240" w:lineRule="atLeast"/>
    </w:pPr>
    <w:rPr>
      <w:sz w:val="24"/>
    </w:rPr>
  </w:style>
  <w:style w:type="paragraph" w:customStyle="1" w:styleId="t51">
    <w:name w:val="t51"/>
    <w:basedOn w:val="Normal"/>
    <w:pPr>
      <w:widowControl w:val="0"/>
      <w:spacing w:line="240" w:lineRule="atLeast"/>
    </w:pPr>
    <w:rPr>
      <w:sz w:val="24"/>
    </w:rPr>
  </w:style>
  <w:style w:type="paragraph" w:styleId="BodyTextIndent">
    <w:name w:val="Body Text Indent"/>
    <w:basedOn w:val="Normal"/>
    <w:pPr>
      <w:ind w:left="1440" w:hanging="720"/>
      <w:jc w:val="both"/>
    </w:pPr>
    <w:rPr>
      <w:sz w:val="24"/>
    </w:rPr>
  </w:style>
  <w:style w:type="paragraph" w:styleId="BodyText">
    <w:name w:val="Body Text"/>
    <w:basedOn w:val="Normal"/>
    <w:pPr>
      <w:jc w:val="both"/>
    </w:pPr>
    <w:rPr>
      <w:sz w:val="24"/>
    </w:rPr>
  </w:style>
  <w:style w:type="paragraph" w:styleId="BodyTextIndent2">
    <w:name w:val="Body Text Indent 2"/>
    <w:basedOn w:val="Normal"/>
    <w:pPr>
      <w:spacing w:line="0" w:lineRule="atLeast"/>
      <w:ind w:left="720" w:hanging="720"/>
      <w:jc w:val="both"/>
    </w:pPr>
    <w:rPr>
      <w:sz w:val="24"/>
    </w:rPr>
  </w:style>
  <w:style w:type="paragraph" w:styleId="BodyTextIndent3">
    <w:name w:val="Body Text Indent 3"/>
    <w:basedOn w:val="Normal"/>
    <w:pPr>
      <w:ind w:left="720"/>
    </w:pPr>
    <w:rPr>
      <w:sz w:val="24"/>
    </w:rPr>
  </w:style>
  <w:style w:type="paragraph" w:styleId="BodyText2">
    <w:name w:val="Body Text 2"/>
    <w:basedOn w:val="Normal"/>
    <w:pPr>
      <w:spacing w:line="0" w:lineRule="atLeast"/>
      <w:jc w:val="both"/>
    </w:pPr>
    <w:rPr>
      <w:rFonts w:ascii="Arial" w:hAnsi="Arial" w:cs="Arial"/>
    </w:rPr>
  </w:style>
  <w:style w:type="paragraph" w:customStyle="1" w:styleId="n">
    <w:name w:val="n"/>
    <w:basedOn w:val="Normal"/>
    <w:pPr>
      <w:jc w:val="center"/>
    </w:pPr>
    <w:rPr>
      <w:b/>
      <w:sz w:val="24"/>
    </w:rPr>
  </w:style>
  <w:style w:type="paragraph" w:customStyle="1" w:styleId="ms5">
    <w:name w:val="ms5"/>
    <w:basedOn w:val="Normal"/>
    <w:pPr>
      <w:tabs>
        <w:tab w:val="left" w:pos="1440"/>
      </w:tabs>
      <w:jc w:val="both"/>
    </w:pPr>
    <w:rPr>
      <w:sz w:val="24"/>
    </w:rPr>
  </w:style>
  <w:style w:type="paragraph" w:styleId="BodyText3">
    <w:name w:val="Body Text 3"/>
    <w:basedOn w:val="Normal"/>
    <w:rPr>
      <w:rFonts w:ascii="Arial" w:hAnsi="Arial" w:cs="Arial"/>
      <w:b/>
      <w:bCs/>
    </w:rPr>
  </w:style>
  <w:style w:type="paragraph" w:customStyle="1" w:styleId="INDENTa">
    <w:name w:val="INDENT (a)"/>
    <w:basedOn w:val="Normal"/>
    <w:pPr>
      <w:ind w:left="1080" w:hanging="630"/>
      <w:jc w:val="both"/>
    </w:pPr>
    <w:rPr>
      <w:sz w:val="28"/>
      <w:lang w:val="en-GB"/>
    </w:rPr>
  </w:style>
  <w:style w:type="paragraph" w:styleId="Title">
    <w:name w:val="Title"/>
    <w:basedOn w:val="Normal"/>
    <w:qFormat/>
    <w:pPr>
      <w:ind w:right="18" w:hanging="720"/>
      <w:jc w:val="center"/>
    </w:pPr>
    <w:rPr>
      <w:rFonts w:ascii="Book Antiqua" w:hAnsi="Book Antiqua"/>
      <w:b/>
      <w:sz w:val="24"/>
    </w:rPr>
  </w:style>
  <w:style w:type="paragraph" w:styleId="ListNumber">
    <w:name w:val="List Number"/>
    <w:basedOn w:val="BodyText"/>
    <w:pPr>
      <w:numPr>
        <w:ilvl w:val="2"/>
        <w:numId w:val="5"/>
      </w:numPr>
      <w:spacing w:before="240"/>
      <w:jc w:val="left"/>
    </w:pPr>
    <w:rPr>
      <w:lang w:val="en-CA"/>
    </w:rPr>
  </w:style>
  <w:style w:type="paragraph" w:styleId="ListNumber2">
    <w:name w:val="List Number 2"/>
    <w:basedOn w:val="BodyText"/>
    <w:pPr>
      <w:numPr>
        <w:ilvl w:val="3"/>
        <w:numId w:val="5"/>
      </w:numPr>
      <w:spacing w:before="240"/>
      <w:jc w:val="left"/>
    </w:pPr>
    <w:rPr>
      <w:lang w:val="en-CA"/>
    </w:rPr>
  </w:style>
  <w:style w:type="paragraph" w:styleId="ListNumber3">
    <w:name w:val="List Number 3"/>
    <w:basedOn w:val="BodyText"/>
    <w:pPr>
      <w:numPr>
        <w:ilvl w:val="4"/>
        <w:numId w:val="5"/>
      </w:numPr>
      <w:spacing w:before="240"/>
      <w:jc w:val="left"/>
    </w:pPr>
    <w:rPr>
      <w:lang w:val="en-CA"/>
    </w:rPr>
  </w:style>
  <w:style w:type="paragraph" w:styleId="ListNumber4">
    <w:name w:val="List Number 4"/>
    <w:basedOn w:val="BodyText"/>
    <w:pPr>
      <w:numPr>
        <w:ilvl w:val="5"/>
        <w:numId w:val="5"/>
      </w:numPr>
      <w:spacing w:before="240"/>
      <w:jc w:val="left"/>
    </w:pPr>
    <w:rPr>
      <w:lang w:val="en-CA"/>
    </w:rPr>
  </w:style>
  <w:style w:type="paragraph" w:customStyle="1" w:styleId="INDENT2">
    <w:name w:val="INDENT 2"/>
    <w:basedOn w:val="Normal"/>
    <w:pPr>
      <w:ind w:left="1800" w:hanging="720"/>
      <w:jc w:val="both"/>
    </w:pPr>
    <w:rPr>
      <w:sz w:val="28"/>
      <w:lang w:val="en-GB"/>
    </w:rPr>
  </w:style>
  <w:style w:type="paragraph" w:styleId="DocumentMap">
    <w:name w:val="Document Map"/>
    <w:basedOn w:val="Normal"/>
    <w:semiHidden/>
    <w:pPr>
      <w:shd w:val="clear" w:color="auto" w:fill="000080"/>
    </w:pPr>
    <w:rPr>
      <w:rFonts w:ascii="Tahoma" w:hAnsi="Tahoma"/>
    </w:rPr>
  </w:style>
  <w:style w:type="paragraph" w:styleId="TOC8">
    <w:name w:val="toc 8"/>
    <w:basedOn w:val="Normal"/>
    <w:next w:val="Normal"/>
    <w:autoRedefine/>
    <w:semiHidden/>
    <w:pPr>
      <w:ind w:left="1680"/>
    </w:pPr>
    <w:rPr>
      <w:sz w:val="18"/>
      <w:lang w:val="en-CA" w:eastAsia="fr-FR"/>
    </w:rPr>
  </w:style>
  <w:style w:type="paragraph" w:customStyle="1" w:styleId="DefaultText">
    <w:name w:val="Default Text"/>
    <w:basedOn w:val="Normal"/>
    <w:pPr>
      <w:spacing w:after="120" w:line="288" w:lineRule="exact"/>
      <w:ind w:left="720" w:hanging="720"/>
      <w:jc w:val="both"/>
    </w:pPr>
    <w:rPr>
      <w:sz w:val="24"/>
      <w:lang w:val="en-CA" w:eastAsia="fr-FR"/>
    </w:rPr>
  </w:style>
  <w:style w:type="paragraph" w:customStyle="1" w:styleId="BalloonText1">
    <w:name w:val="Balloon Text1"/>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1F2D5E"/>
    <w:rPr>
      <w:rFonts w:ascii="Tahoma" w:hAnsi="Tahoma" w:cs="Tahoma"/>
      <w:sz w:val="16"/>
      <w:szCs w:val="16"/>
    </w:rPr>
  </w:style>
  <w:style w:type="character" w:customStyle="1" w:styleId="BalloonTextChar">
    <w:name w:val="Balloon Text Char"/>
    <w:basedOn w:val="DefaultParagraphFont"/>
    <w:link w:val="BalloonText"/>
    <w:rsid w:val="001F2D5E"/>
    <w:rPr>
      <w:rFonts w:ascii="Tahoma" w:hAnsi="Tahoma" w:cs="Tahoma"/>
      <w:sz w:val="16"/>
      <w:szCs w:val="16"/>
      <w:lang w:val="en-US" w:eastAsia="en-US"/>
    </w:rPr>
  </w:style>
  <w:style w:type="character" w:styleId="CommentReference">
    <w:name w:val="annotation reference"/>
    <w:basedOn w:val="DefaultParagraphFont"/>
    <w:uiPriority w:val="99"/>
    <w:rsid w:val="00AA63D1"/>
    <w:rPr>
      <w:sz w:val="16"/>
      <w:szCs w:val="16"/>
    </w:rPr>
  </w:style>
  <w:style w:type="paragraph" w:styleId="CommentText">
    <w:name w:val="annotation text"/>
    <w:basedOn w:val="Normal"/>
    <w:link w:val="CommentTextChar"/>
    <w:rsid w:val="00AA63D1"/>
  </w:style>
  <w:style w:type="character" w:customStyle="1" w:styleId="CommentTextChar">
    <w:name w:val="Comment Text Char"/>
    <w:basedOn w:val="DefaultParagraphFont"/>
    <w:link w:val="CommentText"/>
    <w:rsid w:val="00AA63D1"/>
    <w:rPr>
      <w:lang w:val="en-US" w:eastAsia="en-US"/>
    </w:rPr>
  </w:style>
  <w:style w:type="paragraph" w:styleId="CommentSubject">
    <w:name w:val="annotation subject"/>
    <w:basedOn w:val="CommentText"/>
    <w:next w:val="CommentText"/>
    <w:link w:val="CommentSubjectChar"/>
    <w:rsid w:val="00AA63D1"/>
    <w:rPr>
      <w:b/>
      <w:bCs/>
    </w:rPr>
  </w:style>
  <w:style w:type="character" w:customStyle="1" w:styleId="CommentSubjectChar">
    <w:name w:val="Comment Subject Char"/>
    <w:basedOn w:val="CommentTextChar"/>
    <w:link w:val="CommentSubject"/>
    <w:rsid w:val="00AA63D1"/>
    <w:rPr>
      <w:b/>
      <w:bCs/>
      <w:lang w:val="en-US" w:eastAsia="en-US"/>
    </w:rPr>
  </w:style>
  <w:style w:type="paragraph" w:styleId="ListParagraph">
    <w:name w:val="List Paragraph"/>
    <w:basedOn w:val="Normal"/>
    <w:uiPriority w:val="34"/>
    <w:qFormat/>
    <w:rsid w:val="0059046F"/>
    <w:pPr>
      <w:ind w:left="720"/>
      <w:contextualSpacing/>
    </w:pPr>
  </w:style>
  <w:style w:type="table" w:styleId="TableGrid">
    <w:name w:val="Table Grid"/>
    <w:basedOn w:val="TableNormal"/>
    <w:rsid w:val="00EA1086"/>
    <w:rPr>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1">
    <w:name w:val="Num_A 1"/>
    <w:basedOn w:val="Normal"/>
    <w:next w:val="Normal"/>
    <w:uiPriority w:val="19"/>
    <w:qFormat/>
    <w:rsid w:val="00AA3B88"/>
    <w:pPr>
      <w:keepNext/>
      <w:spacing w:before="240"/>
      <w:outlineLvl w:val="0"/>
    </w:pPr>
    <w:rPr>
      <w:rFonts w:asciiTheme="majorHAnsi" w:eastAsiaTheme="minorHAnsi" w:hAnsiTheme="majorHAnsi" w:cstheme="majorHAnsi"/>
      <w:b/>
      <w:caps/>
      <w:color w:val="5B9BD5" w:themeColor="accent1"/>
      <w:sz w:val="24"/>
      <w:szCs w:val="22"/>
      <w:lang w:val="en-CA"/>
    </w:rPr>
  </w:style>
  <w:style w:type="paragraph" w:customStyle="1" w:styleId="NumA2">
    <w:name w:val="Num_A 2"/>
    <w:basedOn w:val="Normal"/>
    <w:next w:val="Normal"/>
    <w:uiPriority w:val="19"/>
    <w:qFormat/>
    <w:rsid w:val="00E01FFF"/>
    <w:pPr>
      <w:keepNext/>
      <w:spacing w:before="240"/>
      <w:outlineLvl w:val="1"/>
    </w:pPr>
    <w:rPr>
      <w:rFonts w:asciiTheme="majorHAnsi" w:eastAsiaTheme="minorHAnsi" w:hAnsiTheme="majorHAnsi" w:cstheme="majorHAnsi"/>
      <w:b/>
      <w:color w:val="5B9BD5" w:themeColor="accent1"/>
      <w:sz w:val="24"/>
      <w:szCs w:val="22"/>
      <w:lang w:val="en-CA"/>
    </w:rPr>
  </w:style>
  <w:style w:type="paragraph" w:styleId="Revision">
    <w:name w:val="Revision"/>
    <w:hidden/>
    <w:uiPriority w:val="99"/>
    <w:semiHidden/>
    <w:rsid w:val="008E771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6671</Words>
  <Characters>36070</Characters>
  <Application>Microsoft Office Word</Application>
  <DocSecurity>0</DocSecurity>
  <Lines>300</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2020-11-26T05:11:00Z</dcterms:created>
  <dcterms:modified xsi:type="dcterms:W3CDTF">2020-11-26T05:11:00Z</dcterms:modified>
</cp:coreProperties>
</file>